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6731EF" w:rsidRDefault="000100E5" w:rsidP="005C122F">
      <w:pPr>
        <w:jc w:val="center"/>
        <w:rPr>
          <w:rFonts w:cstheme="minorHAnsi"/>
        </w:rPr>
      </w:pPr>
      <w:bookmarkStart w:id="0" w:name="_Hlk132711281"/>
      <w:r w:rsidRPr="006731EF">
        <w:rPr>
          <w:rFonts w:cstheme="minorHAnsi"/>
        </w:rPr>
        <w:t>CHEDBURGH PARISH COUNCIL</w:t>
      </w:r>
    </w:p>
    <w:p w14:paraId="71B6D306" w14:textId="3C6CA916" w:rsidR="00816E32" w:rsidRPr="006731EF" w:rsidRDefault="00FB2477" w:rsidP="00FB2477">
      <w:pPr>
        <w:jc w:val="center"/>
        <w:rPr>
          <w:rFonts w:cstheme="minorHAnsi"/>
        </w:rPr>
      </w:pPr>
      <w:r>
        <w:rPr>
          <w:rFonts w:cstheme="minorHAnsi"/>
        </w:rPr>
        <w:t xml:space="preserve">Draft MINUTES </w:t>
      </w:r>
      <w:r w:rsidR="000100E5" w:rsidRPr="006731EF">
        <w:rPr>
          <w:rFonts w:cstheme="minorHAnsi"/>
        </w:rPr>
        <w:t>FOR</w:t>
      </w:r>
      <w:r w:rsidR="00652120" w:rsidRPr="006731EF">
        <w:rPr>
          <w:rFonts w:cstheme="minorHAnsi"/>
        </w:rPr>
        <w:t xml:space="preserve"> </w:t>
      </w:r>
      <w:r w:rsidR="00FF705B" w:rsidRPr="006731EF">
        <w:rPr>
          <w:rFonts w:cstheme="minorHAnsi"/>
        </w:rPr>
        <w:t xml:space="preserve">PARISH </w:t>
      </w:r>
      <w:r w:rsidR="000100E5" w:rsidRPr="006731EF">
        <w:rPr>
          <w:rFonts w:cstheme="minorHAnsi"/>
        </w:rPr>
        <w:t xml:space="preserve">COUNCIL MEETING Monday </w:t>
      </w:r>
      <w:r w:rsidR="00686F91">
        <w:rPr>
          <w:rFonts w:cstheme="minorHAnsi"/>
        </w:rPr>
        <w:t>December 2nd</w:t>
      </w:r>
      <w:r w:rsidR="00816E32" w:rsidRPr="006731EF">
        <w:rPr>
          <w:rFonts w:cstheme="minorHAnsi"/>
        </w:rPr>
        <w:t xml:space="preserve"> 202</w:t>
      </w:r>
      <w:r w:rsidR="003871FF" w:rsidRPr="006731EF">
        <w:rPr>
          <w:rFonts w:cstheme="minorHAnsi"/>
        </w:rPr>
        <w:t>4</w:t>
      </w:r>
    </w:p>
    <w:p w14:paraId="6A712553" w14:textId="44897722" w:rsidR="00FB2477" w:rsidRDefault="00FB2477" w:rsidP="005C122F">
      <w:pPr>
        <w:rPr>
          <w:rFonts w:cstheme="minorHAnsi"/>
        </w:rPr>
      </w:pPr>
      <w:r>
        <w:rPr>
          <w:rFonts w:cstheme="minorHAnsi"/>
        </w:rPr>
        <w:t>Attendees</w:t>
      </w:r>
      <w:r w:rsidR="000100E5" w:rsidRPr="006731EF">
        <w:rPr>
          <w:rFonts w:cstheme="minorHAnsi"/>
        </w:rPr>
        <w:t xml:space="preserve">: </w:t>
      </w:r>
      <w:r w:rsidR="0043485B" w:rsidRPr="006731EF">
        <w:rPr>
          <w:rFonts w:cstheme="minorHAnsi"/>
        </w:rPr>
        <w:t xml:space="preserve">Cllr </w:t>
      </w:r>
      <w:r w:rsidR="00147777" w:rsidRPr="006731EF">
        <w:rPr>
          <w:rFonts w:cstheme="minorHAnsi"/>
        </w:rPr>
        <w:t xml:space="preserve">A </w:t>
      </w:r>
      <w:r w:rsidR="0043485B" w:rsidRPr="006731EF">
        <w:rPr>
          <w:rFonts w:cstheme="minorHAnsi"/>
        </w:rPr>
        <w:t xml:space="preserve">Smith, </w:t>
      </w:r>
      <w:r w:rsidR="00652120" w:rsidRPr="006731EF">
        <w:rPr>
          <w:rFonts w:cstheme="minorHAnsi"/>
        </w:rPr>
        <w:t>Cllr Sellars,</w:t>
      </w:r>
      <w:r w:rsidR="00397CDD" w:rsidRPr="006731EF">
        <w:rPr>
          <w:rFonts w:cstheme="minorHAnsi"/>
        </w:rPr>
        <w:t xml:space="preserve"> </w:t>
      </w:r>
      <w:r w:rsidR="00957898" w:rsidRPr="006731EF">
        <w:rPr>
          <w:rFonts w:cstheme="minorHAnsi"/>
        </w:rPr>
        <w:t xml:space="preserve">Cllr Rickard, </w:t>
      </w:r>
      <w:r w:rsidR="00397CDD" w:rsidRPr="006731EF">
        <w:rPr>
          <w:rFonts w:cstheme="minorHAnsi"/>
        </w:rPr>
        <w:t>Cllr McGhee,</w:t>
      </w:r>
      <w:r w:rsidR="00652120" w:rsidRPr="006731EF">
        <w:rPr>
          <w:rFonts w:cstheme="minorHAnsi"/>
        </w:rPr>
        <w:t xml:space="preserve"> </w:t>
      </w:r>
      <w:r w:rsidR="00E34F76" w:rsidRPr="006731EF">
        <w:rPr>
          <w:rFonts w:cstheme="minorHAnsi"/>
        </w:rPr>
        <w:t>Cllr Simmons, Cllr Pettit,</w:t>
      </w:r>
      <w:r>
        <w:rPr>
          <w:rFonts w:cstheme="minorHAnsi"/>
        </w:rPr>
        <w:t xml:space="preserve"> Mrs F Betts (Clerk/RFO) and one member of the public</w:t>
      </w:r>
    </w:p>
    <w:p w14:paraId="5B55C05B" w14:textId="30264449" w:rsidR="005C122F" w:rsidRPr="00FB2477" w:rsidRDefault="00FB2477" w:rsidP="00FB2477">
      <w:pPr>
        <w:rPr>
          <w:rFonts w:cstheme="minorHAnsi"/>
        </w:rPr>
      </w:pPr>
      <w:r>
        <w:rPr>
          <w:rFonts w:cstheme="minorHAnsi"/>
        </w:rPr>
        <w:t>Apologies:</w:t>
      </w:r>
      <w:r w:rsidR="00E34F76" w:rsidRPr="006731EF">
        <w:rPr>
          <w:rFonts w:cstheme="minorHAnsi"/>
        </w:rPr>
        <w:t xml:space="preserve"> </w:t>
      </w:r>
      <w:r w:rsidR="00672E5A" w:rsidRPr="006731EF">
        <w:rPr>
          <w:rFonts w:cstheme="minorHAnsi"/>
        </w:rPr>
        <w:t>S C Cllr Soons and W S D Cllr Chester</w:t>
      </w:r>
      <w:bookmarkEnd w:id="0"/>
    </w:p>
    <w:tbl>
      <w:tblPr>
        <w:tblStyle w:val="TableGrid"/>
        <w:tblW w:w="0" w:type="auto"/>
        <w:tblInd w:w="421" w:type="dxa"/>
        <w:tblLayout w:type="fixed"/>
        <w:tblLook w:val="04A0" w:firstRow="1" w:lastRow="0" w:firstColumn="1" w:lastColumn="0" w:noHBand="0" w:noVBand="1"/>
      </w:tblPr>
      <w:tblGrid>
        <w:gridCol w:w="440"/>
        <w:gridCol w:w="8065"/>
        <w:gridCol w:w="1530"/>
      </w:tblGrid>
      <w:tr w:rsidR="00FB2477" w:rsidRPr="006731EF" w14:paraId="1DFF88C1" w14:textId="1C47A7D5" w:rsidTr="00FB2477">
        <w:tc>
          <w:tcPr>
            <w:tcW w:w="440" w:type="dxa"/>
          </w:tcPr>
          <w:p w14:paraId="23DF4D7D" w14:textId="48290102" w:rsidR="00FB2477" w:rsidRPr="006731EF" w:rsidRDefault="00FB2477" w:rsidP="005C122F">
            <w:pPr>
              <w:rPr>
                <w:rFonts w:cstheme="minorHAnsi"/>
              </w:rPr>
            </w:pPr>
            <w:r w:rsidRPr="006731EF">
              <w:rPr>
                <w:rFonts w:cstheme="minorHAnsi"/>
              </w:rPr>
              <w:t>1</w:t>
            </w:r>
          </w:p>
        </w:tc>
        <w:tc>
          <w:tcPr>
            <w:tcW w:w="8065" w:type="dxa"/>
          </w:tcPr>
          <w:p w14:paraId="48AC888E" w14:textId="53A1CE8A" w:rsidR="00FB2477" w:rsidRPr="006731EF" w:rsidRDefault="00FB2477" w:rsidP="005C122F">
            <w:pPr>
              <w:rPr>
                <w:rFonts w:cstheme="minorHAnsi"/>
              </w:rPr>
            </w:pPr>
            <w:r w:rsidRPr="006731EF">
              <w:rPr>
                <w:rFonts w:cstheme="minorHAnsi"/>
              </w:rPr>
              <w:t>Welcome by Chair and apologies for absence.</w:t>
            </w:r>
          </w:p>
        </w:tc>
        <w:tc>
          <w:tcPr>
            <w:tcW w:w="1530" w:type="dxa"/>
          </w:tcPr>
          <w:p w14:paraId="03FE5DA4" w14:textId="77777777" w:rsidR="00FB2477" w:rsidRPr="006731EF" w:rsidRDefault="00FB2477" w:rsidP="005C122F">
            <w:pPr>
              <w:rPr>
                <w:rFonts w:cstheme="minorHAnsi"/>
              </w:rPr>
            </w:pPr>
          </w:p>
        </w:tc>
      </w:tr>
      <w:tr w:rsidR="00FB2477" w:rsidRPr="006731EF" w14:paraId="52B040E7" w14:textId="505B0616" w:rsidTr="00FB2477">
        <w:tc>
          <w:tcPr>
            <w:tcW w:w="440" w:type="dxa"/>
          </w:tcPr>
          <w:p w14:paraId="6F2E0D6E" w14:textId="6818830A" w:rsidR="00FB2477" w:rsidRPr="006731EF" w:rsidRDefault="00FB2477" w:rsidP="005C122F">
            <w:pPr>
              <w:rPr>
                <w:rFonts w:cstheme="minorHAnsi"/>
              </w:rPr>
            </w:pPr>
            <w:r w:rsidRPr="006731EF">
              <w:rPr>
                <w:rFonts w:cstheme="minorHAnsi"/>
              </w:rPr>
              <w:t>2</w:t>
            </w:r>
          </w:p>
        </w:tc>
        <w:tc>
          <w:tcPr>
            <w:tcW w:w="8065" w:type="dxa"/>
          </w:tcPr>
          <w:p w14:paraId="16B8D243" w14:textId="77777777" w:rsidR="00FB2477" w:rsidRPr="006731EF" w:rsidRDefault="00FB2477" w:rsidP="005C122F">
            <w:pPr>
              <w:rPr>
                <w:rFonts w:cstheme="minorHAnsi"/>
              </w:rPr>
            </w:pPr>
            <w:r w:rsidRPr="006731EF">
              <w:rPr>
                <w:rFonts w:cstheme="minorHAnsi"/>
              </w:rPr>
              <w:t>Public Participation</w:t>
            </w:r>
          </w:p>
          <w:p w14:paraId="64CB17B4" w14:textId="44C3CFEF" w:rsidR="00FB2477" w:rsidRPr="006731EF" w:rsidRDefault="00FB2477" w:rsidP="000019F3">
            <w:pPr>
              <w:pStyle w:val="ListParagraph"/>
              <w:numPr>
                <w:ilvl w:val="0"/>
                <w:numId w:val="2"/>
              </w:numPr>
              <w:rPr>
                <w:rFonts w:cstheme="minorHAnsi"/>
              </w:rPr>
            </w:pPr>
            <w:r w:rsidRPr="006731EF">
              <w:rPr>
                <w:rFonts w:cstheme="minorHAnsi"/>
              </w:rPr>
              <w:t>Suffolk County Councillor Report</w:t>
            </w:r>
            <w:r>
              <w:rPr>
                <w:rFonts w:cstheme="minorHAnsi"/>
              </w:rPr>
              <w:t>. Soon to be available on the website</w:t>
            </w:r>
          </w:p>
          <w:p w14:paraId="253FC271" w14:textId="3E7B5CC0" w:rsidR="00FB2477" w:rsidRPr="006731EF" w:rsidRDefault="00FB2477" w:rsidP="000019F3">
            <w:pPr>
              <w:pStyle w:val="ListParagraph"/>
              <w:numPr>
                <w:ilvl w:val="0"/>
                <w:numId w:val="2"/>
              </w:numPr>
              <w:rPr>
                <w:rFonts w:cstheme="minorHAnsi"/>
              </w:rPr>
            </w:pPr>
            <w:r w:rsidRPr="006731EF">
              <w:rPr>
                <w:rFonts w:cstheme="minorHAnsi"/>
              </w:rPr>
              <w:t>West Suffolk Councillor Report</w:t>
            </w:r>
            <w:r>
              <w:rPr>
                <w:rFonts w:cstheme="minorHAnsi"/>
              </w:rPr>
              <w:t>. To follow</w:t>
            </w:r>
          </w:p>
          <w:p w14:paraId="54C63370" w14:textId="38CB8099" w:rsidR="00FB2477" w:rsidRPr="00686F91" w:rsidRDefault="00FB2477" w:rsidP="000019F3">
            <w:pPr>
              <w:pStyle w:val="ListParagraph"/>
              <w:numPr>
                <w:ilvl w:val="0"/>
                <w:numId w:val="2"/>
              </w:numPr>
              <w:rPr>
                <w:rFonts w:cstheme="minorHAnsi"/>
              </w:rPr>
            </w:pPr>
            <w:r w:rsidRPr="006731EF">
              <w:rPr>
                <w:rFonts w:cstheme="minorHAnsi"/>
              </w:rPr>
              <w:t>Members of the Public</w:t>
            </w:r>
            <w:r>
              <w:rPr>
                <w:rFonts w:cstheme="minorHAnsi"/>
              </w:rPr>
              <w:t>. No questions</w:t>
            </w:r>
          </w:p>
        </w:tc>
        <w:tc>
          <w:tcPr>
            <w:tcW w:w="1530" w:type="dxa"/>
          </w:tcPr>
          <w:p w14:paraId="4F056BF5" w14:textId="77777777" w:rsidR="00FB2477" w:rsidRPr="006731EF" w:rsidRDefault="00FB2477" w:rsidP="005C122F">
            <w:pPr>
              <w:rPr>
                <w:rFonts w:cstheme="minorHAnsi"/>
              </w:rPr>
            </w:pPr>
          </w:p>
        </w:tc>
      </w:tr>
      <w:tr w:rsidR="00FB2477" w:rsidRPr="006731EF" w14:paraId="27564280" w14:textId="1E0B7A69" w:rsidTr="00FB2477">
        <w:tc>
          <w:tcPr>
            <w:tcW w:w="440" w:type="dxa"/>
          </w:tcPr>
          <w:p w14:paraId="4EB6C95D" w14:textId="0F680442" w:rsidR="00FB2477" w:rsidRPr="006731EF" w:rsidRDefault="00FB2477" w:rsidP="005C122F">
            <w:pPr>
              <w:rPr>
                <w:rFonts w:cstheme="minorHAnsi"/>
              </w:rPr>
            </w:pPr>
            <w:r w:rsidRPr="006731EF">
              <w:rPr>
                <w:rFonts w:cstheme="minorHAnsi"/>
              </w:rPr>
              <w:t>3</w:t>
            </w:r>
          </w:p>
        </w:tc>
        <w:tc>
          <w:tcPr>
            <w:tcW w:w="8065" w:type="dxa"/>
          </w:tcPr>
          <w:p w14:paraId="5557E0C1" w14:textId="4F7C8BA9" w:rsidR="00FB2477" w:rsidRPr="006731EF" w:rsidRDefault="00FB2477" w:rsidP="005C122F">
            <w:pPr>
              <w:rPr>
                <w:rFonts w:cstheme="minorHAnsi"/>
              </w:rPr>
            </w:pPr>
            <w:r>
              <w:rPr>
                <w:rFonts w:cstheme="minorHAnsi"/>
              </w:rPr>
              <w:t xml:space="preserve">No </w:t>
            </w:r>
            <w:r w:rsidRPr="006731EF">
              <w:rPr>
                <w:rFonts w:cstheme="minorHAnsi"/>
              </w:rPr>
              <w:t>Declaration of Councillor’s interests</w:t>
            </w:r>
            <w:r>
              <w:rPr>
                <w:rFonts w:cstheme="minorHAnsi"/>
              </w:rPr>
              <w:t xml:space="preserve"> received</w:t>
            </w:r>
          </w:p>
        </w:tc>
        <w:tc>
          <w:tcPr>
            <w:tcW w:w="1530" w:type="dxa"/>
          </w:tcPr>
          <w:p w14:paraId="3963D0E8" w14:textId="77777777" w:rsidR="00FB2477" w:rsidRDefault="00FB2477" w:rsidP="005C122F">
            <w:pPr>
              <w:rPr>
                <w:rFonts w:cstheme="minorHAnsi"/>
              </w:rPr>
            </w:pPr>
          </w:p>
        </w:tc>
      </w:tr>
      <w:tr w:rsidR="00FB2477" w:rsidRPr="006731EF" w14:paraId="0931F6A0" w14:textId="4552280D" w:rsidTr="00FB2477">
        <w:tc>
          <w:tcPr>
            <w:tcW w:w="440" w:type="dxa"/>
          </w:tcPr>
          <w:p w14:paraId="3342020A" w14:textId="2478017D" w:rsidR="00FB2477" w:rsidRPr="006731EF" w:rsidRDefault="00FB2477" w:rsidP="00AB791B">
            <w:pPr>
              <w:rPr>
                <w:rFonts w:cstheme="minorHAnsi"/>
              </w:rPr>
            </w:pPr>
            <w:r w:rsidRPr="006731EF">
              <w:rPr>
                <w:rFonts w:cstheme="minorHAnsi"/>
              </w:rPr>
              <w:t>4</w:t>
            </w:r>
          </w:p>
        </w:tc>
        <w:tc>
          <w:tcPr>
            <w:tcW w:w="8065" w:type="dxa"/>
          </w:tcPr>
          <w:p w14:paraId="065515CC" w14:textId="5D6706B8" w:rsidR="00FB2477" w:rsidRPr="006731EF" w:rsidRDefault="00FB2477" w:rsidP="005C122F">
            <w:pPr>
              <w:rPr>
                <w:rFonts w:cstheme="minorHAnsi"/>
              </w:rPr>
            </w:pPr>
            <w:r w:rsidRPr="006731EF">
              <w:rPr>
                <w:rFonts w:cstheme="minorHAnsi"/>
              </w:rPr>
              <w:t xml:space="preserve">The Minutes of the </w:t>
            </w:r>
            <w:r>
              <w:rPr>
                <w:rFonts w:cstheme="minorHAnsi"/>
              </w:rPr>
              <w:t>m</w:t>
            </w:r>
            <w:r w:rsidRPr="006731EF">
              <w:rPr>
                <w:rFonts w:cstheme="minorHAnsi"/>
              </w:rPr>
              <w:t>eeting</w:t>
            </w:r>
            <w:r>
              <w:rPr>
                <w:rFonts w:cstheme="minorHAnsi"/>
              </w:rPr>
              <w:t>s held on 28</w:t>
            </w:r>
            <w:r w:rsidRPr="00686F91">
              <w:rPr>
                <w:rFonts w:cstheme="minorHAnsi"/>
                <w:vertAlign w:val="superscript"/>
              </w:rPr>
              <w:t>th</w:t>
            </w:r>
            <w:r>
              <w:rPr>
                <w:rFonts w:cstheme="minorHAnsi"/>
              </w:rPr>
              <w:t xml:space="preserve"> October </w:t>
            </w:r>
            <w:r w:rsidRPr="006731EF">
              <w:rPr>
                <w:rFonts w:cstheme="minorHAnsi"/>
              </w:rPr>
              <w:t>2024</w:t>
            </w:r>
            <w:r>
              <w:rPr>
                <w:rFonts w:cstheme="minorHAnsi"/>
              </w:rPr>
              <w:t xml:space="preserve"> and Budget meeting November 11</w:t>
            </w:r>
            <w:r w:rsidRPr="00475906">
              <w:rPr>
                <w:rFonts w:cstheme="minorHAnsi"/>
                <w:vertAlign w:val="superscript"/>
              </w:rPr>
              <w:t>th</w:t>
            </w:r>
            <w:r>
              <w:rPr>
                <w:rFonts w:cstheme="minorHAnsi"/>
              </w:rPr>
              <w:t xml:space="preserve"> 2024</w:t>
            </w:r>
            <w:r w:rsidRPr="006731EF">
              <w:rPr>
                <w:rFonts w:cstheme="minorHAnsi"/>
              </w:rPr>
              <w:t xml:space="preserve"> </w:t>
            </w:r>
            <w:r>
              <w:rPr>
                <w:rFonts w:cstheme="minorHAnsi"/>
              </w:rPr>
              <w:t>were approved and signed</w:t>
            </w:r>
            <w:r w:rsidRPr="006731EF">
              <w:rPr>
                <w:rFonts w:cstheme="minorHAnsi"/>
              </w:rPr>
              <w:t xml:space="preserve"> </w:t>
            </w:r>
          </w:p>
        </w:tc>
        <w:tc>
          <w:tcPr>
            <w:tcW w:w="1530" w:type="dxa"/>
          </w:tcPr>
          <w:p w14:paraId="7BD75768" w14:textId="77777777" w:rsidR="00FB2477" w:rsidRPr="006731EF" w:rsidRDefault="00FB2477" w:rsidP="005C122F">
            <w:pPr>
              <w:rPr>
                <w:rFonts w:cstheme="minorHAnsi"/>
              </w:rPr>
            </w:pPr>
          </w:p>
        </w:tc>
      </w:tr>
      <w:tr w:rsidR="00FB2477" w:rsidRPr="006731EF" w14:paraId="57B8F7EC" w14:textId="0F412513" w:rsidTr="00FB2477">
        <w:tc>
          <w:tcPr>
            <w:tcW w:w="440" w:type="dxa"/>
          </w:tcPr>
          <w:p w14:paraId="5CCEFE7D" w14:textId="2ADDE404" w:rsidR="00FB2477" w:rsidRPr="006731EF" w:rsidRDefault="00FB2477" w:rsidP="005C122F">
            <w:pPr>
              <w:rPr>
                <w:rFonts w:cstheme="minorHAnsi"/>
              </w:rPr>
            </w:pPr>
            <w:r w:rsidRPr="006731EF">
              <w:rPr>
                <w:rFonts w:cstheme="minorHAnsi"/>
              </w:rPr>
              <w:t>5</w:t>
            </w:r>
          </w:p>
        </w:tc>
        <w:tc>
          <w:tcPr>
            <w:tcW w:w="8065" w:type="dxa"/>
          </w:tcPr>
          <w:p w14:paraId="4E475ABC" w14:textId="77777777" w:rsidR="00FB2477" w:rsidRPr="006731EF" w:rsidRDefault="00FB2477" w:rsidP="00AB791B">
            <w:pPr>
              <w:rPr>
                <w:rFonts w:cstheme="minorHAnsi"/>
              </w:rPr>
            </w:pPr>
            <w:r w:rsidRPr="006731EF">
              <w:rPr>
                <w:rFonts w:cstheme="minorHAnsi"/>
              </w:rPr>
              <w:t>Chair’s Report and progress reports for information</w:t>
            </w:r>
          </w:p>
          <w:p w14:paraId="760BB2F8" w14:textId="0B9DC658" w:rsidR="00FB2477" w:rsidRDefault="00FB2477" w:rsidP="00773E3E">
            <w:pPr>
              <w:pStyle w:val="ListParagraph"/>
              <w:numPr>
                <w:ilvl w:val="0"/>
                <w:numId w:val="3"/>
              </w:numPr>
              <w:rPr>
                <w:rFonts w:cstheme="minorHAnsi"/>
              </w:rPr>
            </w:pPr>
            <w:r>
              <w:rPr>
                <w:rFonts w:cstheme="minorHAnsi"/>
              </w:rPr>
              <w:t>Playground update. The first phase of the new protection matting has been completed.</w:t>
            </w:r>
          </w:p>
          <w:p w14:paraId="0CC83C26" w14:textId="63D15491" w:rsidR="00FB2477" w:rsidRDefault="00FB2477" w:rsidP="00773E3E">
            <w:pPr>
              <w:pStyle w:val="ListParagraph"/>
              <w:numPr>
                <w:ilvl w:val="0"/>
                <w:numId w:val="3"/>
              </w:numPr>
              <w:rPr>
                <w:rFonts w:cstheme="minorHAnsi"/>
              </w:rPr>
            </w:pPr>
            <w:r>
              <w:rPr>
                <w:rFonts w:cstheme="minorHAnsi"/>
              </w:rPr>
              <w:t>Quote for fencing. The Clerk gave the Council the most recent quote to look at. The Council asked the Clerk to find out if the suggested gate was wide enough for a double buggy to enter.</w:t>
            </w:r>
          </w:p>
          <w:p w14:paraId="5E33A392" w14:textId="77777777" w:rsidR="00FB2477" w:rsidRDefault="00FB2477" w:rsidP="00773E3E">
            <w:pPr>
              <w:pStyle w:val="ListParagraph"/>
              <w:numPr>
                <w:ilvl w:val="0"/>
                <w:numId w:val="3"/>
              </w:numPr>
              <w:rPr>
                <w:rFonts w:cstheme="minorHAnsi"/>
              </w:rPr>
            </w:pPr>
            <w:r>
              <w:rPr>
                <w:rFonts w:cstheme="minorHAnsi"/>
              </w:rPr>
              <w:t>Clerk vacancy. The Clerk has advertised this vacancy in this month’s Benefice magazine. Clerk will stand down at the end of March.</w:t>
            </w:r>
          </w:p>
          <w:p w14:paraId="0C05DB41" w14:textId="0DE6B8C6" w:rsidR="00FB2477" w:rsidRPr="00773E3E" w:rsidRDefault="00FB2477" w:rsidP="00773E3E">
            <w:pPr>
              <w:pStyle w:val="ListParagraph"/>
              <w:numPr>
                <w:ilvl w:val="0"/>
                <w:numId w:val="3"/>
              </w:numPr>
              <w:rPr>
                <w:rFonts w:cstheme="minorHAnsi"/>
              </w:rPr>
            </w:pPr>
            <w:r>
              <w:rPr>
                <w:rFonts w:cstheme="minorHAnsi"/>
              </w:rPr>
              <w:t xml:space="preserve">The handyman is making a big difference to areas across the village including the play ground equipment, the book swap centre and the benches sited around the village </w:t>
            </w:r>
          </w:p>
        </w:tc>
        <w:tc>
          <w:tcPr>
            <w:tcW w:w="1530" w:type="dxa"/>
          </w:tcPr>
          <w:p w14:paraId="59F33F50" w14:textId="77777777" w:rsidR="00FB2477" w:rsidRDefault="00FB2477" w:rsidP="00AB791B">
            <w:pPr>
              <w:rPr>
                <w:rFonts w:cstheme="minorHAnsi"/>
              </w:rPr>
            </w:pPr>
          </w:p>
          <w:p w14:paraId="594AA6A8" w14:textId="77777777" w:rsidR="00FB2477" w:rsidRDefault="00FB2477" w:rsidP="00AB791B">
            <w:pPr>
              <w:rPr>
                <w:rFonts w:cstheme="minorHAnsi"/>
              </w:rPr>
            </w:pPr>
          </w:p>
          <w:p w14:paraId="331D51DE" w14:textId="77777777" w:rsidR="00FB2477" w:rsidRDefault="00FB2477" w:rsidP="00AB791B">
            <w:pPr>
              <w:rPr>
                <w:rFonts w:cstheme="minorHAnsi"/>
              </w:rPr>
            </w:pPr>
          </w:p>
          <w:p w14:paraId="09BB855C" w14:textId="77777777" w:rsidR="00FB2477" w:rsidRDefault="00FB2477" w:rsidP="00AB791B">
            <w:pPr>
              <w:rPr>
                <w:rFonts w:cstheme="minorHAnsi"/>
              </w:rPr>
            </w:pPr>
          </w:p>
          <w:p w14:paraId="5137F9C8" w14:textId="7CA83F7B" w:rsidR="00FB2477" w:rsidRPr="006731EF" w:rsidRDefault="00FB2477" w:rsidP="00AB791B">
            <w:pPr>
              <w:rPr>
                <w:rFonts w:cstheme="minorHAnsi"/>
              </w:rPr>
            </w:pPr>
            <w:r>
              <w:rPr>
                <w:rFonts w:cstheme="minorHAnsi"/>
              </w:rPr>
              <w:t>Clerk</w:t>
            </w:r>
          </w:p>
        </w:tc>
      </w:tr>
      <w:tr w:rsidR="00FB2477" w:rsidRPr="006731EF" w14:paraId="54530DF2" w14:textId="6B764A1E" w:rsidTr="00FB2477">
        <w:tc>
          <w:tcPr>
            <w:tcW w:w="440" w:type="dxa"/>
          </w:tcPr>
          <w:p w14:paraId="6E0BF21F" w14:textId="1D812B7F" w:rsidR="00FB2477" w:rsidRPr="006731EF" w:rsidRDefault="00FB2477" w:rsidP="00AB791B">
            <w:pPr>
              <w:rPr>
                <w:rFonts w:cstheme="minorHAnsi"/>
              </w:rPr>
            </w:pPr>
            <w:r w:rsidRPr="006731EF">
              <w:rPr>
                <w:rFonts w:cstheme="minorHAnsi"/>
              </w:rPr>
              <w:t>6</w:t>
            </w:r>
          </w:p>
        </w:tc>
        <w:tc>
          <w:tcPr>
            <w:tcW w:w="8065" w:type="dxa"/>
          </w:tcPr>
          <w:p w14:paraId="13A5F506" w14:textId="77777777" w:rsidR="00FB2477" w:rsidRPr="006731EF" w:rsidRDefault="00FB2477" w:rsidP="00AB791B">
            <w:pPr>
              <w:rPr>
                <w:rFonts w:cstheme="minorHAnsi"/>
              </w:rPr>
            </w:pPr>
            <w:r w:rsidRPr="006731EF">
              <w:rPr>
                <w:rFonts w:cstheme="minorHAnsi"/>
              </w:rPr>
              <w:t>Parish Councillors reports</w:t>
            </w:r>
          </w:p>
          <w:p w14:paraId="181C2316" w14:textId="7A99098E" w:rsidR="00FB2477" w:rsidRDefault="00FB2477" w:rsidP="000019F3">
            <w:pPr>
              <w:pStyle w:val="ListParagraph"/>
              <w:numPr>
                <w:ilvl w:val="0"/>
                <w:numId w:val="1"/>
              </w:numPr>
              <w:rPr>
                <w:rFonts w:cstheme="minorHAnsi"/>
              </w:rPr>
            </w:pPr>
            <w:r w:rsidRPr="006731EF">
              <w:rPr>
                <w:rFonts w:cstheme="minorHAnsi"/>
              </w:rPr>
              <w:t xml:space="preserve">Cllr McGhee – </w:t>
            </w:r>
            <w:r>
              <w:rPr>
                <w:rFonts w:cstheme="minorHAnsi"/>
              </w:rPr>
              <w:t>1:1 Community speed watch locations and applications. Printed copies of the applications were handed out. Clerk requests they are returned to her before the end of the month</w:t>
            </w:r>
          </w:p>
          <w:p w14:paraId="61973015" w14:textId="0184049B" w:rsidR="00FB2477" w:rsidRDefault="00FB2477" w:rsidP="00475906">
            <w:pPr>
              <w:pStyle w:val="ListParagraph"/>
              <w:ind w:left="1440"/>
              <w:rPr>
                <w:rFonts w:cstheme="minorHAnsi"/>
              </w:rPr>
            </w:pPr>
            <w:r>
              <w:rPr>
                <w:rFonts w:cstheme="minorHAnsi"/>
              </w:rPr>
              <w:t xml:space="preserve">                           1:2 </w:t>
            </w:r>
            <w:r w:rsidRPr="006731EF">
              <w:rPr>
                <w:rFonts w:cstheme="minorHAnsi"/>
              </w:rPr>
              <w:t>VAS data</w:t>
            </w:r>
            <w:r>
              <w:rPr>
                <w:rFonts w:cstheme="minorHAnsi"/>
              </w:rPr>
              <w:t>. The speed of vehicles is pretty constant at just under 30mph with some persistent drivers driving well over the speed limit. The second machine in Chevington Road will be moved over the Christmas period</w:t>
            </w:r>
          </w:p>
          <w:p w14:paraId="6EF8B997" w14:textId="57750463" w:rsidR="00FB2477" w:rsidRDefault="00FB2477" w:rsidP="00475906">
            <w:pPr>
              <w:pStyle w:val="ListParagraph"/>
              <w:ind w:left="1440"/>
              <w:rPr>
                <w:rFonts w:cstheme="minorHAnsi"/>
              </w:rPr>
            </w:pPr>
            <w:r>
              <w:rPr>
                <w:rFonts w:cstheme="minorHAnsi"/>
              </w:rPr>
              <w:t xml:space="preserve">                            1:3 The Santa Fun Run is all booked and due to go ahead on December 7</w:t>
            </w:r>
            <w:r w:rsidRPr="00FB2477">
              <w:rPr>
                <w:rFonts w:cstheme="minorHAnsi"/>
                <w:vertAlign w:val="superscript"/>
              </w:rPr>
              <w:t>th</w:t>
            </w:r>
            <w:r>
              <w:rPr>
                <w:rFonts w:cstheme="minorHAnsi"/>
              </w:rPr>
              <w:t>. All monies raised will be donated to Little Tea Pots Pre-school</w:t>
            </w:r>
          </w:p>
          <w:p w14:paraId="31069BB2" w14:textId="68EC8E50" w:rsidR="00FB2477" w:rsidRDefault="00FB2477" w:rsidP="000019F3">
            <w:pPr>
              <w:pStyle w:val="ListParagraph"/>
              <w:numPr>
                <w:ilvl w:val="0"/>
                <w:numId w:val="1"/>
              </w:numPr>
              <w:rPr>
                <w:rFonts w:cstheme="minorHAnsi"/>
              </w:rPr>
            </w:pPr>
            <w:r w:rsidRPr="00475906">
              <w:rPr>
                <w:rFonts w:cstheme="minorHAnsi"/>
              </w:rPr>
              <w:t>Cllr Sellars –</w:t>
            </w:r>
            <w:r>
              <w:rPr>
                <w:rFonts w:cstheme="minorHAnsi"/>
              </w:rPr>
              <w:t xml:space="preserve"> </w:t>
            </w:r>
            <w:r w:rsidR="00C3011C">
              <w:rPr>
                <w:rFonts w:cstheme="minorHAnsi"/>
              </w:rPr>
              <w:t xml:space="preserve">2:1 </w:t>
            </w:r>
            <w:r>
              <w:rPr>
                <w:rFonts w:cstheme="minorHAnsi"/>
              </w:rPr>
              <w:t>A meeting with the CCDRCC and the PCC is being organised to discuss what next following on from the questionnaire.</w:t>
            </w:r>
            <w:r w:rsidRPr="00475906">
              <w:rPr>
                <w:rFonts w:cstheme="minorHAnsi"/>
              </w:rPr>
              <w:t xml:space="preserve"> </w:t>
            </w:r>
            <w:r>
              <w:rPr>
                <w:rFonts w:cstheme="minorHAnsi"/>
              </w:rPr>
              <w:t>This will probably be next year now.</w:t>
            </w:r>
          </w:p>
          <w:p w14:paraId="1C53E28A" w14:textId="6001F59A" w:rsidR="00C3011C" w:rsidRPr="00475906" w:rsidRDefault="00C3011C" w:rsidP="00C3011C">
            <w:pPr>
              <w:pStyle w:val="ListParagraph"/>
              <w:ind w:left="1440"/>
              <w:rPr>
                <w:rFonts w:cstheme="minorHAnsi"/>
              </w:rPr>
            </w:pPr>
            <w:r>
              <w:rPr>
                <w:rFonts w:cstheme="minorHAnsi"/>
              </w:rPr>
              <w:t xml:space="preserve">                      2:2 A request for new shelving in the book swap has been made. The handyman is designing this refurb.</w:t>
            </w:r>
          </w:p>
          <w:p w14:paraId="658FDA12" w14:textId="13B090D4" w:rsidR="00FB2477" w:rsidRPr="006731EF" w:rsidRDefault="00FB2477" w:rsidP="000019F3">
            <w:pPr>
              <w:pStyle w:val="ListParagraph"/>
              <w:numPr>
                <w:ilvl w:val="0"/>
                <w:numId w:val="1"/>
              </w:numPr>
              <w:rPr>
                <w:rFonts w:cstheme="minorHAnsi"/>
              </w:rPr>
            </w:pPr>
            <w:r w:rsidRPr="006731EF">
              <w:rPr>
                <w:rFonts w:cstheme="minorHAnsi"/>
              </w:rPr>
              <w:t xml:space="preserve">Cllr Rickard </w:t>
            </w:r>
            <w:proofErr w:type="gramStart"/>
            <w:r w:rsidR="00C3011C">
              <w:rPr>
                <w:rFonts w:cstheme="minorHAnsi"/>
              </w:rPr>
              <w:t xml:space="preserve">3:2 </w:t>
            </w:r>
            <w:r w:rsidRPr="006731EF">
              <w:rPr>
                <w:rFonts w:cstheme="minorHAnsi"/>
              </w:rPr>
              <w:t xml:space="preserve"> Pantry</w:t>
            </w:r>
            <w:proofErr w:type="gramEnd"/>
            <w:r w:rsidR="00C3011C">
              <w:rPr>
                <w:rFonts w:cstheme="minorHAnsi"/>
              </w:rPr>
              <w:t>. After a flurry of food being used the pantry has been refilled including from some donations. Clerk to reimburse the cost of the refilling</w:t>
            </w:r>
          </w:p>
          <w:p w14:paraId="61F7FC93" w14:textId="3C5E528F" w:rsidR="00C3011C" w:rsidRDefault="00FB2477" w:rsidP="000019F3">
            <w:pPr>
              <w:pStyle w:val="ListParagraph"/>
              <w:numPr>
                <w:ilvl w:val="0"/>
                <w:numId w:val="1"/>
              </w:numPr>
              <w:rPr>
                <w:rFonts w:cstheme="minorHAnsi"/>
              </w:rPr>
            </w:pPr>
            <w:r w:rsidRPr="006731EF">
              <w:rPr>
                <w:rFonts w:cstheme="minorHAnsi"/>
              </w:rPr>
              <w:t xml:space="preserve">Cllr Simmons – </w:t>
            </w:r>
            <w:r w:rsidR="00C3011C">
              <w:rPr>
                <w:rFonts w:cstheme="minorHAnsi"/>
              </w:rPr>
              <w:t xml:space="preserve">4:1 </w:t>
            </w:r>
            <w:r w:rsidRPr="006731EF">
              <w:rPr>
                <w:rFonts w:cstheme="minorHAnsi"/>
              </w:rPr>
              <w:t>Quiet Lane Initiative</w:t>
            </w:r>
            <w:r w:rsidR="00C3011C">
              <w:rPr>
                <w:rFonts w:cstheme="minorHAnsi"/>
              </w:rPr>
              <w:t xml:space="preserve"> – this is ongoing</w:t>
            </w:r>
          </w:p>
          <w:p w14:paraId="5B5483D9" w14:textId="4A72CDC5" w:rsidR="00FB2477" w:rsidRPr="006731EF" w:rsidRDefault="00C3011C" w:rsidP="00C3011C">
            <w:pPr>
              <w:pStyle w:val="ListParagraph"/>
              <w:ind w:left="1440"/>
              <w:rPr>
                <w:rFonts w:cstheme="minorHAnsi"/>
              </w:rPr>
            </w:pPr>
            <w:r>
              <w:rPr>
                <w:rFonts w:cstheme="minorHAnsi"/>
              </w:rPr>
              <w:t xml:space="preserve">                            4:2 </w:t>
            </w:r>
            <w:r w:rsidR="00FB2477">
              <w:rPr>
                <w:rFonts w:cstheme="minorHAnsi"/>
              </w:rPr>
              <w:t>Youth Council</w:t>
            </w:r>
            <w:r>
              <w:rPr>
                <w:rFonts w:cstheme="minorHAnsi"/>
              </w:rPr>
              <w:t xml:space="preserve">. Following a discussion, it was decided that the full Council were behind this scheme and they aim to hold the first meeting in March. Following on from the budget meeting a budget of £500 would be made available to the small working party to use. Cllr Simmons would be the lead key worker (she has a DBS certificate and is trained in safeguarding and Cllr Pettit will help as her </w:t>
            </w:r>
            <w:r>
              <w:rPr>
                <w:rFonts w:cstheme="minorHAnsi"/>
              </w:rPr>
              <w:lastRenderedPageBreak/>
              <w:t>deputy. Clerk to check if a DBS certificate is needed. Clerk to check with SALC regarding written constitutions and about how this subcommittee would feed into the main Council. The Youth Council would potentially meet 5 times a year and make their own decisions about how they want the village to support them. Clerk to book the Stirling Room for an early evening meeting in March. Cllr Simmons to undertake all organisation of advertising and monitoring the meetings.</w:t>
            </w:r>
          </w:p>
        </w:tc>
        <w:tc>
          <w:tcPr>
            <w:tcW w:w="1530" w:type="dxa"/>
          </w:tcPr>
          <w:p w14:paraId="3CA55DE9" w14:textId="77777777" w:rsidR="00FB2477" w:rsidRDefault="00FB2477" w:rsidP="00AB791B">
            <w:pPr>
              <w:rPr>
                <w:rFonts w:cstheme="minorHAnsi"/>
              </w:rPr>
            </w:pPr>
          </w:p>
          <w:p w14:paraId="27B4CF5E" w14:textId="77777777" w:rsidR="00C3011C" w:rsidRDefault="00C3011C" w:rsidP="00AB791B">
            <w:pPr>
              <w:rPr>
                <w:rFonts w:cstheme="minorHAnsi"/>
              </w:rPr>
            </w:pPr>
          </w:p>
          <w:p w14:paraId="0E2AF67E" w14:textId="77777777" w:rsidR="00C3011C" w:rsidRDefault="00C3011C" w:rsidP="00AB791B">
            <w:pPr>
              <w:rPr>
                <w:rFonts w:cstheme="minorHAnsi"/>
              </w:rPr>
            </w:pPr>
          </w:p>
          <w:p w14:paraId="05886120" w14:textId="77777777" w:rsidR="00C3011C" w:rsidRDefault="00C3011C" w:rsidP="00AB791B">
            <w:pPr>
              <w:rPr>
                <w:rFonts w:cstheme="minorHAnsi"/>
              </w:rPr>
            </w:pPr>
          </w:p>
          <w:p w14:paraId="718C50E1" w14:textId="77777777" w:rsidR="00C3011C" w:rsidRDefault="00C3011C" w:rsidP="00AB791B">
            <w:pPr>
              <w:rPr>
                <w:rFonts w:cstheme="minorHAnsi"/>
              </w:rPr>
            </w:pPr>
          </w:p>
          <w:p w14:paraId="57A564D9" w14:textId="77777777" w:rsidR="00C3011C" w:rsidRDefault="00C3011C" w:rsidP="00AB791B">
            <w:pPr>
              <w:rPr>
                <w:rFonts w:cstheme="minorHAnsi"/>
              </w:rPr>
            </w:pPr>
          </w:p>
          <w:p w14:paraId="3E92DEAA" w14:textId="77777777" w:rsidR="00C3011C" w:rsidRDefault="00C3011C" w:rsidP="00AB791B">
            <w:pPr>
              <w:rPr>
                <w:rFonts w:cstheme="minorHAnsi"/>
              </w:rPr>
            </w:pPr>
          </w:p>
          <w:p w14:paraId="5A1C6E4E" w14:textId="77777777" w:rsidR="00C3011C" w:rsidRDefault="00C3011C" w:rsidP="00AB791B">
            <w:pPr>
              <w:rPr>
                <w:rFonts w:cstheme="minorHAnsi"/>
              </w:rPr>
            </w:pPr>
          </w:p>
          <w:p w14:paraId="67470CEA" w14:textId="77777777" w:rsidR="00C3011C" w:rsidRDefault="00C3011C" w:rsidP="00AB791B">
            <w:pPr>
              <w:rPr>
                <w:rFonts w:cstheme="minorHAnsi"/>
              </w:rPr>
            </w:pPr>
          </w:p>
          <w:p w14:paraId="19516959" w14:textId="77777777" w:rsidR="00C3011C" w:rsidRDefault="00C3011C" w:rsidP="00AB791B">
            <w:pPr>
              <w:rPr>
                <w:rFonts w:cstheme="minorHAnsi"/>
              </w:rPr>
            </w:pPr>
          </w:p>
          <w:p w14:paraId="25DFF06C" w14:textId="77777777" w:rsidR="00C3011C" w:rsidRDefault="00C3011C" w:rsidP="00AB791B">
            <w:pPr>
              <w:rPr>
                <w:rFonts w:cstheme="minorHAnsi"/>
              </w:rPr>
            </w:pPr>
          </w:p>
          <w:p w14:paraId="6140CA40" w14:textId="77777777" w:rsidR="00C3011C" w:rsidRDefault="00C3011C" w:rsidP="00AB791B">
            <w:pPr>
              <w:rPr>
                <w:rFonts w:cstheme="minorHAnsi"/>
              </w:rPr>
            </w:pPr>
          </w:p>
          <w:p w14:paraId="3081CE0F" w14:textId="77777777" w:rsidR="00C3011C" w:rsidRDefault="00C3011C" w:rsidP="00AB791B">
            <w:pPr>
              <w:rPr>
                <w:rFonts w:cstheme="minorHAnsi"/>
              </w:rPr>
            </w:pPr>
          </w:p>
          <w:p w14:paraId="49DD8078" w14:textId="77777777" w:rsidR="00C3011C" w:rsidRDefault="00C3011C" w:rsidP="00AB791B">
            <w:pPr>
              <w:rPr>
                <w:rFonts w:cstheme="minorHAnsi"/>
              </w:rPr>
            </w:pPr>
          </w:p>
          <w:p w14:paraId="0FBFD058" w14:textId="77777777" w:rsidR="00C3011C" w:rsidRDefault="00C3011C" w:rsidP="00AB791B">
            <w:pPr>
              <w:rPr>
                <w:rFonts w:cstheme="minorHAnsi"/>
              </w:rPr>
            </w:pPr>
          </w:p>
          <w:p w14:paraId="7613E611" w14:textId="77777777" w:rsidR="00C3011C" w:rsidRDefault="00C3011C" w:rsidP="00AB791B">
            <w:pPr>
              <w:rPr>
                <w:rFonts w:cstheme="minorHAnsi"/>
              </w:rPr>
            </w:pPr>
          </w:p>
          <w:p w14:paraId="3B19F979" w14:textId="77777777" w:rsidR="00C3011C" w:rsidRDefault="00C3011C" w:rsidP="00AB791B">
            <w:pPr>
              <w:rPr>
                <w:rFonts w:cstheme="minorHAnsi"/>
              </w:rPr>
            </w:pPr>
          </w:p>
          <w:p w14:paraId="6AA00B81" w14:textId="77777777" w:rsidR="00C3011C" w:rsidRDefault="00C3011C" w:rsidP="00AB791B">
            <w:pPr>
              <w:rPr>
                <w:rFonts w:cstheme="minorHAnsi"/>
              </w:rPr>
            </w:pPr>
          </w:p>
          <w:p w14:paraId="52209C4D" w14:textId="77777777" w:rsidR="00C3011C" w:rsidRDefault="00C3011C" w:rsidP="00AB791B">
            <w:pPr>
              <w:rPr>
                <w:rFonts w:cstheme="minorHAnsi"/>
              </w:rPr>
            </w:pPr>
          </w:p>
          <w:p w14:paraId="079F8C49" w14:textId="77777777" w:rsidR="00C3011C" w:rsidRDefault="00C3011C" w:rsidP="00AB791B">
            <w:pPr>
              <w:rPr>
                <w:rFonts w:cstheme="minorHAnsi"/>
              </w:rPr>
            </w:pPr>
          </w:p>
          <w:p w14:paraId="30542308" w14:textId="77777777" w:rsidR="00C3011C" w:rsidRDefault="00C3011C" w:rsidP="00AB791B">
            <w:pPr>
              <w:rPr>
                <w:rFonts w:cstheme="minorHAnsi"/>
              </w:rPr>
            </w:pPr>
          </w:p>
          <w:p w14:paraId="3299008F" w14:textId="77777777" w:rsidR="00C3011C" w:rsidRDefault="00C3011C" w:rsidP="00AB791B">
            <w:pPr>
              <w:rPr>
                <w:rFonts w:cstheme="minorHAnsi"/>
              </w:rPr>
            </w:pPr>
          </w:p>
          <w:p w14:paraId="3AE57217" w14:textId="77777777" w:rsidR="00C3011C" w:rsidRDefault="00C3011C" w:rsidP="00AB791B">
            <w:pPr>
              <w:rPr>
                <w:rFonts w:cstheme="minorHAnsi"/>
              </w:rPr>
            </w:pPr>
          </w:p>
          <w:p w14:paraId="0E5E9968" w14:textId="77777777" w:rsidR="00C3011C" w:rsidRDefault="00C3011C" w:rsidP="00AB791B">
            <w:pPr>
              <w:rPr>
                <w:rFonts w:cstheme="minorHAnsi"/>
              </w:rPr>
            </w:pPr>
          </w:p>
          <w:p w14:paraId="6D855A9D" w14:textId="77777777" w:rsidR="00C3011C" w:rsidRDefault="00C3011C" w:rsidP="00AB791B">
            <w:pPr>
              <w:rPr>
                <w:rFonts w:cstheme="minorHAnsi"/>
              </w:rPr>
            </w:pPr>
          </w:p>
          <w:p w14:paraId="7588A495" w14:textId="77777777" w:rsidR="00C3011C" w:rsidRDefault="00C3011C" w:rsidP="00AB791B">
            <w:pPr>
              <w:rPr>
                <w:rFonts w:cstheme="minorHAnsi"/>
              </w:rPr>
            </w:pPr>
          </w:p>
          <w:p w14:paraId="3B39B140" w14:textId="77777777" w:rsidR="00C3011C" w:rsidRDefault="00C3011C" w:rsidP="00AB791B">
            <w:pPr>
              <w:rPr>
                <w:rFonts w:cstheme="minorHAnsi"/>
              </w:rPr>
            </w:pPr>
          </w:p>
          <w:p w14:paraId="6BB523D9" w14:textId="77777777" w:rsidR="00C3011C" w:rsidRDefault="00C3011C" w:rsidP="00AB791B">
            <w:pPr>
              <w:rPr>
                <w:rFonts w:cstheme="minorHAnsi"/>
              </w:rPr>
            </w:pPr>
            <w:r>
              <w:rPr>
                <w:rFonts w:cstheme="minorHAnsi"/>
              </w:rPr>
              <w:t>Clerk</w:t>
            </w:r>
          </w:p>
          <w:p w14:paraId="23540ED0" w14:textId="77777777" w:rsidR="00C3011C" w:rsidRDefault="00C3011C" w:rsidP="00AB791B">
            <w:pPr>
              <w:rPr>
                <w:rFonts w:cstheme="minorHAnsi"/>
              </w:rPr>
            </w:pPr>
          </w:p>
          <w:p w14:paraId="3FCE345C" w14:textId="77777777" w:rsidR="00C3011C" w:rsidRDefault="00C3011C" w:rsidP="00AB791B">
            <w:pPr>
              <w:rPr>
                <w:rFonts w:cstheme="minorHAnsi"/>
              </w:rPr>
            </w:pPr>
          </w:p>
          <w:p w14:paraId="1C8E0908" w14:textId="77777777" w:rsidR="00C3011C" w:rsidRDefault="00C3011C" w:rsidP="00AB791B">
            <w:pPr>
              <w:rPr>
                <w:rFonts w:cstheme="minorHAnsi"/>
              </w:rPr>
            </w:pPr>
            <w:r>
              <w:rPr>
                <w:rFonts w:cstheme="minorHAnsi"/>
              </w:rPr>
              <w:t>Clerk</w:t>
            </w:r>
          </w:p>
          <w:p w14:paraId="7F0B998C" w14:textId="77777777" w:rsidR="00C3011C" w:rsidRDefault="00C3011C" w:rsidP="00AB791B">
            <w:pPr>
              <w:rPr>
                <w:rFonts w:cstheme="minorHAnsi"/>
              </w:rPr>
            </w:pPr>
          </w:p>
          <w:p w14:paraId="34064049" w14:textId="54DC7437" w:rsidR="00C3011C" w:rsidRPr="006731EF" w:rsidRDefault="00C3011C" w:rsidP="00AB791B">
            <w:pPr>
              <w:rPr>
                <w:rFonts w:cstheme="minorHAnsi"/>
              </w:rPr>
            </w:pPr>
            <w:r>
              <w:rPr>
                <w:rFonts w:cstheme="minorHAnsi"/>
              </w:rPr>
              <w:t>Cllr Simmons</w:t>
            </w:r>
          </w:p>
        </w:tc>
      </w:tr>
      <w:tr w:rsidR="00FB2477" w:rsidRPr="006731EF" w14:paraId="69D56462" w14:textId="6EDCECD6" w:rsidTr="00FB2477">
        <w:tc>
          <w:tcPr>
            <w:tcW w:w="440" w:type="dxa"/>
          </w:tcPr>
          <w:p w14:paraId="3A78C8A8" w14:textId="7F6E69E5" w:rsidR="00FB2477" w:rsidRPr="006731EF" w:rsidRDefault="00FB2477" w:rsidP="005C122F">
            <w:pPr>
              <w:rPr>
                <w:rFonts w:cstheme="minorHAnsi"/>
              </w:rPr>
            </w:pPr>
            <w:r w:rsidRPr="006731EF">
              <w:rPr>
                <w:rFonts w:cstheme="minorHAnsi"/>
              </w:rPr>
              <w:t>7</w:t>
            </w:r>
          </w:p>
        </w:tc>
        <w:tc>
          <w:tcPr>
            <w:tcW w:w="8065" w:type="dxa"/>
          </w:tcPr>
          <w:p w14:paraId="41AF2AC7" w14:textId="77777777" w:rsidR="00FB2477" w:rsidRPr="006731EF" w:rsidRDefault="00FB2477" w:rsidP="00AB791B">
            <w:pPr>
              <w:contextualSpacing/>
              <w:rPr>
                <w:rFonts w:cstheme="minorHAnsi"/>
              </w:rPr>
            </w:pPr>
            <w:r w:rsidRPr="006731EF">
              <w:rPr>
                <w:rFonts w:cstheme="minorHAnsi"/>
              </w:rPr>
              <w:t>Clerk’s report and actions</w:t>
            </w:r>
          </w:p>
          <w:p w14:paraId="46B6B1F2" w14:textId="0B253DEA" w:rsidR="00FB2477" w:rsidRPr="003A1F1C" w:rsidRDefault="00FB2477" w:rsidP="003A1F1C">
            <w:pPr>
              <w:pStyle w:val="ListParagraph"/>
              <w:numPr>
                <w:ilvl w:val="0"/>
                <w:numId w:val="4"/>
              </w:numPr>
              <w:rPr>
                <w:rFonts w:cstheme="minorHAnsi"/>
              </w:rPr>
            </w:pPr>
            <w:r>
              <w:rPr>
                <w:rFonts w:cstheme="minorHAnsi"/>
              </w:rPr>
              <w:t xml:space="preserve">Changes to internet bank authorities. </w:t>
            </w:r>
            <w:r w:rsidR="00C3011C">
              <w:rPr>
                <w:rFonts w:cstheme="minorHAnsi"/>
              </w:rPr>
              <w:t xml:space="preserve"> Bank details gi</w:t>
            </w:r>
            <w:r w:rsidR="00AC7F4C">
              <w:rPr>
                <w:rFonts w:cstheme="minorHAnsi"/>
              </w:rPr>
              <w:t>v</w:t>
            </w:r>
            <w:r w:rsidR="00C3011C">
              <w:rPr>
                <w:rFonts w:cstheme="minorHAnsi"/>
              </w:rPr>
              <w:t xml:space="preserve">en to all </w:t>
            </w:r>
            <w:r w:rsidR="00AC7F4C">
              <w:rPr>
                <w:rFonts w:cstheme="minorHAnsi"/>
              </w:rPr>
              <w:t>Councillors</w:t>
            </w:r>
            <w:r w:rsidR="00C3011C">
              <w:rPr>
                <w:rFonts w:cstheme="minorHAnsi"/>
              </w:rPr>
              <w:t xml:space="preserve"> so they can apply individually for </w:t>
            </w:r>
            <w:r w:rsidR="00AC7F4C">
              <w:rPr>
                <w:rFonts w:cstheme="minorHAnsi"/>
              </w:rPr>
              <w:t>Lloyds</w:t>
            </w:r>
            <w:r w:rsidR="00C3011C">
              <w:rPr>
                <w:rFonts w:cstheme="minorHAnsi"/>
              </w:rPr>
              <w:t xml:space="preserve"> </w:t>
            </w:r>
            <w:r w:rsidR="00AC7F4C">
              <w:rPr>
                <w:rFonts w:cstheme="minorHAnsi"/>
              </w:rPr>
              <w:t>B</w:t>
            </w:r>
            <w:r w:rsidR="00C3011C">
              <w:rPr>
                <w:rFonts w:cstheme="minorHAnsi"/>
              </w:rPr>
              <w:t xml:space="preserve">ank </w:t>
            </w:r>
            <w:r w:rsidR="00AC7F4C">
              <w:rPr>
                <w:rFonts w:cstheme="minorHAnsi"/>
              </w:rPr>
              <w:t>internet</w:t>
            </w:r>
            <w:r w:rsidR="00C3011C">
              <w:rPr>
                <w:rFonts w:cstheme="minorHAnsi"/>
              </w:rPr>
              <w:t xml:space="preserve"> access. If this does not work the </w:t>
            </w:r>
            <w:r w:rsidR="00AC7F4C">
              <w:rPr>
                <w:rFonts w:cstheme="minorHAnsi"/>
              </w:rPr>
              <w:t>Council</w:t>
            </w:r>
            <w:r w:rsidR="00C3011C">
              <w:rPr>
                <w:rFonts w:cstheme="minorHAnsi"/>
              </w:rPr>
              <w:t xml:space="preserve"> will have to go back to using cheques until the new Clerk can take up the bank </w:t>
            </w:r>
            <w:r w:rsidR="00AC7F4C">
              <w:rPr>
                <w:rFonts w:cstheme="minorHAnsi"/>
              </w:rPr>
              <w:t>access</w:t>
            </w:r>
          </w:p>
        </w:tc>
        <w:tc>
          <w:tcPr>
            <w:tcW w:w="1530" w:type="dxa"/>
          </w:tcPr>
          <w:p w14:paraId="2C76B00D" w14:textId="77777777" w:rsidR="00FB2477" w:rsidRPr="006731EF" w:rsidRDefault="00FB2477" w:rsidP="00AB791B">
            <w:pPr>
              <w:contextualSpacing/>
              <w:rPr>
                <w:rFonts w:cstheme="minorHAnsi"/>
              </w:rPr>
            </w:pPr>
          </w:p>
        </w:tc>
      </w:tr>
      <w:tr w:rsidR="00FB2477" w:rsidRPr="006731EF" w14:paraId="0513E9A9" w14:textId="604CA22F" w:rsidTr="00FB2477">
        <w:tc>
          <w:tcPr>
            <w:tcW w:w="440" w:type="dxa"/>
          </w:tcPr>
          <w:p w14:paraId="114AEF42" w14:textId="49E17053" w:rsidR="00FB2477" w:rsidRPr="006731EF" w:rsidRDefault="00FB2477" w:rsidP="005C122F">
            <w:pPr>
              <w:rPr>
                <w:rFonts w:cstheme="minorHAnsi"/>
              </w:rPr>
            </w:pPr>
            <w:r w:rsidRPr="006731EF">
              <w:rPr>
                <w:rFonts w:cstheme="minorHAnsi"/>
              </w:rPr>
              <w:t>8</w:t>
            </w:r>
          </w:p>
        </w:tc>
        <w:tc>
          <w:tcPr>
            <w:tcW w:w="8065" w:type="dxa"/>
          </w:tcPr>
          <w:p w14:paraId="76311E2B" w14:textId="77777777" w:rsidR="00FB2477" w:rsidRPr="006731EF" w:rsidRDefault="00FB2477" w:rsidP="00AB791B">
            <w:pPr>
              <w:autoSpaceDE w:val="0"/>
              <w:autoSpaceDN w:val="0"/>
              <w:adjustRightInd w:val="0"/>
              <w:rPr>
                <w:rFonts w:cstheme="minorHAnsi"/>
              </w:rPr>
            </w:pPr>
            <w:r w:rsidRPr="006731EF">
              <w:rPr>
                <w:rFonts w:cstheme="minorHAnsi"/>
              </w:rPr>
              <w:t xml:space="preserve">Planning Applications. </w:t>
            </w:r>
          </w:p>
          <w:p w14:paraId="02C97180" w14:textId="7D337923" w:rsidR="00FB2477" w:rsidRPr="003A1F1C" w:rsidRDefault="00FB2477" w:rsidP="003A1F1C">
            <w:pPr>
              <w:autoSpaceDE w:val="0"/>
              <w:autoSpaceDN w:val="0"/>
              <w:adjustRightInd w:val="0"/>
              <w:rPr>
                <w:rFonts w:cstheme="minorHAnsi"/>
                <w:i/>
                <w:iCs/>
                <w:sz w:val="20"/>
                <w:szCs w:val="20"/>
              </w:rPr>
            </w:pPr>
            <w:r>
              <w:rPr>
                <w:rFonts w:cstheme="minorHAnsi"/>
                <w:i/>
                <w:iCs/>
                <w:sz w:val="20"/>
                <w:szCs w:val="20"/>
              </w:rPr>
              <w:t>Nothing new</w:t>
            </w:r>
          </w:p>
        </w:tc>
        <w:tc>
          <w:tcPr>
            <w:tcW w:w="1530" w:type="dxa"/>
          </w:tcPr>
          <w:p w14:paraId="76F6DF81" w14:textId="77777777" w:rsidR="00FB2477" w:rsidRPr="006731EF" w:rsidRDefault="00FB2477" w:rsidP="00AB791B">
            <w:pPr>
              <w:autoSpaceDE w:val="0"/>
              <w:autoSpaceDN w:val="0"/>
              <w:adjustRightInd w:val="0"/>
              <w:rPr>
                <w:rFonts w:cstheme="minorHAnsi"/>
              </w:rPr>
            </w:pPr>
          </w:p>
        </w:tc>
      </w:tr>
      <w:tr w:rsidR="00FB2477" w:rsidRPr="006731EF" w14:paraId="4B9A145F" w14:textId="77E9506B" w:rsidTr="00FB2477">
        <w:tc>
          <w:tcPr>
            <w:tcW w:w="440" w:type="dxa"/>
          </w:tcPr>
          <w:p w14:paraId="67F7A7AD" w14:textId="14A8526D" w:rsidR="00FB2477" w:rsidRPr="006731EF" w:rsidRDefault="00FB2477" w:rsidP="005C122F">
            <w:pPr>
              <w:rPr>
                <w:rFonts w:cstheme="minorHAnsi"/>
              </w:rPr>
            </w:pPr>
            <w:r w:rsidRPr="006731EF">
              <w:rPr>
                <w:rFonts w:cstheme="minorHAnsi"/>
              </w:rPr>
              <w:t>9</w:t>
            </w:r>
          </w:p>
        </w:tc>
        <w:tc>
          <w:tcPr>
            <w:tcW w:w="8065" w:type="dxa"/>
          </w:tcPr>
          <w:p w14:paraId="21B71D75" w14:textId="77777777" w:rsidR="00FB2477" w:rsidRPr="006731EF" w:rsidRDefault="00FB2477" w:rsidP="00AB791B">
            <w:pPr>
              <w:rPr>
                <w:rFonts w:cstheme="minorHAnsi"/>
              </w:rPr>
            </w:pPr>
            <w:r w:rsidRPr="006731EF">
              <w:rPr>
                <w:rFonts w:cstheme="minorHAnsi"/>
              </w:rPr>
              <w:t xml:space="preserve">To receive Financial Officer’s Report </w:t>
            </w:r>
          </w:p>
          <w:p w14:paraId="08F1C954" w14:textId="77777777" w:rsidR="00FB2477" w:rsidRPr="006731EF" w:rsidRDefault="00FB2477" w:rsidP="00AB791B">
            <w:pPr>
              <w:ind w:firstLine="720"/>
              <w:rPr>
                <w:rFonts w:cstheme="minorHAnsi"/>
              </w:rPr>
            </w:pPr>
            <w:r w:rsidRPr="006731EF">
              <w:rPr>
                <w:rFonts w:cstheme="minorHAnsi"/>
              </w:rPr>
              <w:t>1.Discuss and sign off all bank transactions since the last meeting (</w:t>
            </w:r>
            <w:proofErr w:type="spellStart"/>
            <w:r w:rsidRPr="006731EF">
              <w:rPr>
                <w:rFonts w:cstheme="minorHAnsi"/>
              </w:rPr>
              <w:t>self governance</w:t>
            </w:r>
            <w:proofErr w:type="spellEnd"/>
            <w:r w:rsidRPr="006731EF">
              <w:rPr>
                <w:rFonts w:cstheme="minorHAnsi"/>
              </w:rPr>
              <w:t xml:space="preserve">) </w:t>
            </w:r>
          </w:p>
          <w:p w14:paraId="7F6CFAF6" w14:textId="2742079F" w:rsidR="00FB2477" w:rsidRPr="00534A61" w:rsidRDefault="00FB2477" w:rsidP="00534A61">
            <w:pPr>
              <w:pStyle w:val="ListParagraph"/>
              <w:ind w:left="1080"/>
              <w:rPr>
                <w:rFonts w:cstheme="minorHAnsi"/>
                <w:i/>
                <w:iCs/>
              </w:rPr>
            </w:pPr>
            <w:r w:rsidRPr="006731EF">
              <w:rPr>
                <w:rFonts w:cstheme="minorHAnsi"/>
                <w:i/>
                <w:iCs/>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7916" w:type="dxa"/>
              <w:tblLayout w:type="fixed"/>
              <w:tblLook w:val="04A0" w:firstRow="1" w:lastRow="0" w:firstColumn="1" w:lastColumn="0" w:noHBand="0" w:noVBand="1"/>
            </w:tblPr>
            <w:tblGrid>
              <w:gridCol w:w="996"/>
              <w:gridCol w:w="2680"/>
              <w:gridCol w:w="1755"/>
              <w:gridCol w:w="2468"/>
              <w:gridCol w:w="17"/>
            </w:tblGrid>
            <w:tr w:rsidR="002F3D82" w:rsidRPr="006731EF" w14:paraId="639BF889" w14:textId="77777777" w:rsidTr="002F3D82">
              <w:trPr>
                <w:trHeight w:val="246"/>
              </w:trPr>
              <w:tc>
                <w:tcPr>
                  <w:tcW w:w="996" w:type="dxa"/>
                </w:tcPr>
                <w:p w14:paraId="344E829C" w14:textId="77777777" w:rsidR="002F3D82" w:rsidRPr="00475906" w:rsidRDefault="002F3D82" w:rsidP="00AB791B">
                  <w:pPr>
                    <w:pStyle w:val="ListParagraph"/>
                    <w:ind w:left="0"/>
                    <w:rPr>
                      <w:rFonts w:cstheme="minorHAnsi"/>
                    </w:rPr>
                  </w:pPr>
                  <w:r w:rsidRPr="00475906">
                    <w:rPr>
                      <w:rFonts w:cstheme="minorHAnsi"/>
                    </w:rPr>
                    <w:t>Invoice detail</w:t>
                  </w:r>
                </w:p>
              </w:tc>
              <w:tc>
                <w:tcPr>
                  <w:tcW w:w="2680" w:type="dxa"/>
                </w:tcPr>
                <w:p w14:paraId="42F55843" w14:textId="77777777" w:rsidR="002F3D82" w:rsidRPr="00475906" w:rsidRDefault="002F3D82" w:rsidP="00AB791B">
                  <w:pPr>
                    <w:pStyle w:val="ListParagraph"/>
                    <w:ind w:left="0"/>
                    <w:rPr>
                      <w:rFonts w:cstheme="minorHAnsi"/>
                    </w:rPr>
                  </w:pPr>
                  <w:r w:rsidRPr="00475906">
                    <w:rPr>
                      <w:rFonts w:cstheme="minorHAnsi"/>
                    </w:rPr>
                    <w:t>Details of Payee</w:t>
                  </w:r>
                </w:p>
              </w:tc>
              <w:tc>
                <w:tcPr>
                  <w:tcW w:w="1755" w:type="dxa"/>
                </w:tcPr>
                <w:p w14:paraId="5947E804" w14:textId="77777777" w:rsidR="002F3D82" w:rsidRPr="006731EF" w:rsidRDefault="002F3D82" w:rsidP="00AB791B">
                  <w:pPr>
                    <w:pStyle w:val="ListParagraph"/>
                    <w:ind w:left="0"/>
                    <w:rPr>
                      <w:rFonts w:cstheme="minorHAnsi"/>
                    </w:rPr>
                  </w:pPr>
                  <w:r w:rsidRPr="006731EF">
                    <w:rPr>
                      <w:rFonts w:cstheme="minorHAnsi"/>
                    </w:rPr>
                    <w:t>Amount £</w:t>
                  </w:r>
                </w:p>
              </w:tc>
              <w:tc>
                <w:tcPr>
                  <w:tcW w:w="2485" w:type="dxa"/>
                  <w:gridSpan w:val="2"/>
                </w:tcPr>
                <w:p w14:paraId="3265DFE2" w14:textId="464F8656" w:rsidR="002F3D82" w:rsidRPr="006731EF" w:rsidRDefault="002F3D82" w:rsidP="00AB791B">
                  <w:pPr>
                    <w:pStyle w:val="ListParagraph"/>
                    <w:ind w:left="0"/>
                    <w:rPr>
                      <w:rFonts w:cstheme="minorHAnsi"/>
                    </w:rPr>
                  </w:pPr>
                  <w:r>
                    <w:rPr>
                      <w:rFonts w:cstheme="minorHAnsi"/>
                    </w:rPr>
                    <w:t>Statue Power</w:t>
                  </w:r>
                </w:p>
              </w:tc>
            </w:tr>
            <w:tr w:rsidR="002F3D82" w:rsidRPr="006731EF" w14:paraId="69125A40" w14:textId="77777777" w:rsidTr="002F3D82">
              <w:trPr>
                <w:gridAfter w:val="1"/>
                <w:wAfter w:w="17" w:type="dxa"/>
                <w:trHeight w:val="246"/>
              </w:trPr>
              <w:tc>
                <w:tcPr>
                  <w:tcW w:w="996" w:type="dxa"/>
                </w:tcPr>
                <w:p w14:paraId="719A7E8D" w14:textId="585E2E36" w:rsidR="002F3D82" w:rsidRPr="006153E0" w:rsidRDefault="002F3D82" w:rsidP="00AB791B">
                  <w:pPr>
                    <w:pStyle w:val="ListParagraph"/>
                    <w:ind w:left="0"/>
                    <w:jc w:val="right"/>
                    <w:rPr>
                      <w:rFonts w:cstheme="minorHAnsi"/>
                    </w:rPr>
                  </w:pPr>
                  <w:r w:rsidRPr="006153E0">
                    <w:rPr>
                      <w:rFonts w:cstheme="minorHAnsi"/>
                    </w:rPr>
                    <w:t>052</w:t>
                  </w:r>
                </w:p>
              </w:tc>
              <w:tc>
                <w:tcPr>
                  <w:tcW w:w="2680" w:type="dxa"/>
                </w:tcPr>
                <w:p w14:paraId="4EF5DECF" w14:textId="4CAD1B31" w:rsidR="002F3D82" w:rsidRPr="006153E0" w:rsidRDefault="002F3D82" w:rsidP="00A4351A">
                  <w:pPr>
                    <w:pStyle w:val="ListParagraph"/>
                    <w:ind w:left="0"/>
                    <w:rPr>
                      <w:rFonts w:cstheme="minorHAnsi"/>
                    </w:rPr>
                  </w:pPr>
                  <w:r w:rsidRPr="006153E0">
                    <w:rPr>
                      <w:rFonts w:cstheme="minorHAnsi"/>
                    </w:rPr>
                    <w:t>Clerk November salary</w:t>
                  </w:r>
                </w:p>
              </w:tc>
              <w:tc>
                <w:tcPr>
                  <w:tcW w:w="1755" w:type="dxa"/>
                </w:tcPr>
                <w:p w14:paraId="49718124" w14:textId="0A3F0956" w:rsidR="002F3D82" w:rsidRPr="006153E0" w:rsidRDefault="002F3D82" w:rsidP="002F3D82">
                  <w:pPr>
                    <w:pStyle w:val="ListParagraph"/>
                    <w:ind w:left="0"/>
                    <w:jc w:val="right"/>
                    <w:rPr>
                      <w:rFonts w:cstheme="minorHAnsi"/>
                    </w:rPr>
                  </w:pPr>
                  <w:r w:rsidRPr="006153E0">
                    <w:rPr>
                      <w:rFonts w:cstheme="minorHAnsi"/>
                    </w:rPr>
                    <w:t>353.68</w:t>
                  </w:r>
                </w:p>
              </w:tc>
              <w:tc>
                <w:tcPr>
                  <w:tcW w:w="2468" w:type="dxa"/>
                </w:tcPr>
                <w:p w14:paraId="0FC225F4" w14:textId="78750E35" w:rsidR="002F3D82" w:rsidRPr="006153E0" w:rsidRDefault="002F3D82" w:rsidP="00A4351A">
                  <w:pPr>
                    <w:pStyle w:val="ListParagraph"/>
                    <w:ind w:left="0"/>
                    <w:rPr>
                      <w:rFonts w:cstheme="minorHAnsi"/>
                    </w:rPr>
                  </w:pPr>
                  <w:r w:rsidRPr="006153E0">
                    <w:rPr>
                      <w:rFonts w:cstheme="minorHAnsi"/>
                    </w:rPr>
                    <w:t>s112 LGA 1972</w:t>
                  </w:r>
                </w:p>
              </w:tc>
            </w:tr>
            <w:tr w:rsidR="002F3D82" w:rsidRPr="006731EF" w14:paraId="17081366" w14:textId="77777777" w:rsidTr="002F3D82">
              <w:trPr>
                <w:gridAfter w:val="1"/>
                <w:wAfter w:w="17" w:type="dxa"/>
                <w:trHeight w:val="246"/>
              </w:trPr>
              <w:tc>
                <w:tcPr>
                  <w:tcW w:w="996" w:type="dxa"/>
                </w:tcPr>
                <w:p w14:paraId="10346BB9" w14:textId="18ED2F8B" w:rsidR="002F3D82" w:rsidRPr="006153E0" w:rsidRDefault="002F3D82" w:rsidP="00AB791B">
                  <w:pPr>
                    <w:pStyle w:val="ListParagraph"/>
                    <w:ind w:left="0"/>
                    <w:jc w:val="right"/>
                    <w:rPr>
                      <w:rFonts w:cstheme="minorHAnsi"/>
                    </w:rPr>
                  </w:pPr>
                  <w:r w:rsidRPr="006153E0">
                    <w:rPr>
                      <w:rFonts w:cstheme="minorHAnsi"/>
                    </w:rPr>
                    <w:t>053</w:t>
                  </w:r>
                </w:p>
              </w:tc>
              <w:tc>
                <w:tcPr>
                  <w:tcW w:w="2680" w:type="dxa"/>
                </w:tcPr>
                <w:p w14:paraId="461542EB" w14:textId="1BFC8A8E" w:rsidR="002F3D82" w:rsidRPr="006153E0" w:rsidRDefault="002F3D82" w:rsidP="00A4351A">
                  <w:pPr>
                    <w:pStyle w:val="ListParagraph"/>
                    <w:ind w:left="0"/>
                    <w:rPr>
                      <w:rFonts w:cstheme="minorHAnsi"/>
                    </w:rPr>
                  </w:pPr>
                  <w:r w:rsidRPr="006153E0">
                    <w:rPr>
                      <w:rFonts w:cstheme="minorHAnsi"/>
                    </w:rPr>
                    <w:t>Clerk overtime and back pay since April</w:t>
                  </w:r>
                </w:p>
              </w:tc>
              <w:tc>
                <w:tcPr>
                  <w:tcW w:w="1755" w:type="dxa"/>
                </w:tcPr>
                <w:p w14:paraId="38B4F961" w14:textId="77897B21" w:rsidR="002F3D82" w:rsidRPr="006153E0" w:rsidRDefault="002F3D82" w:rsidP="002F3D82">
                  <w:pPr>
                    <w:pStyle w:val="ListParagraph"/>
                    <w:ind w:left="0"/>
                    <w:jc w:val="right"/>
                    <w:rPr>
                      <w:rFonts w:cstheme="minorHAnsi"/>
                    </w:rPr>
                  </w:pPr>
                  <w:r w:rsidRPr="006153E0">
                    <w:rPr>
                      <w:rFonts w:cstheme="minorHAnsi"/>
                    </w:rPr>
                    <w:t>453.94</w:t>
                  </w:r>
                </w:p>
              </w:tc>
              <w:tc>
                <w:tcPr>
                  <w:tcW w:w="2468" w:type="dxa"/>
                </w:tcPr>
                <w:p w14:paraId="11CFC712" w14:textId="004D735B" w:rsidR="002F3D82" w:rsidRPr="006153E0" w:rsidRDefault="002F3D82" w:rsidP="00A4351A">
                  <w:pPr>
                    <w:pStyle w:val="ListParagraph"/>
                    <w:ind w:left="0"/>
                    <w:rPr>
                      <w:rFonts w:cstheme="minorHAnsi"/>
                    </w:rPr>
                  </w:pPr>
                  <w:r w:rsidRPr="006153E0">
                    <w:rPr>
                      <w:rFonts w:cstheme="minorHAnsi"/>
                    </w:rPr>
                    <w:t>s112 LGA 1972</w:t>
                  </w:r>
                </w:p>
              </w:tc>
            </w:tr>
            <w:tr w:rsidR="002F3D82" w:rsidRPr="006731EF" w14:paraId="058DBEA2" w14:textId="77777777" w:rsidTr="002F3D82">
              <w:trPr>
                <w:gridAfter w:val="1"/>
                <w:wAfter w:w="17" w:type="dxa"/>
                <w:trHeight w:val="303"/>
              </w:trPr>
              <w:tc>
                <w:tcPr>
                  <w:tcW w:w="996" w:type="dxa"/>
                </w:tcPr>
                <w:p w14:paraId="6785BCD3" w14:textId="466755EB" w:rsidR="002F3D82" w:rsidRPr="006153E0" w:rsidRDefault="002F3D82" w:rsidP="00AB791B">
                  <w:pPr>
                    <w:pStyle w:val="ListParagraph"/>
                    <w:ind w:left="0"/>
                    <w:jc w:val="right"/>
                    <w:rPr>
                      <w:rFonts w:cstheme="minorHAnsi"/>
                    </w:rPr>
                  </w:pPr>
                  <w:r w:rsidRPr="006153E0">
                    <w:rPr>
                      <w:rFonts w:cstheme="minorHAnsi"/>
                    </w:rPr>
                    <w:t>054</w:t>
                  </w:r>
                </w:p>
              </w:tc>
              <w:tc>
                <w:tcPr>
                  <w:tcW w:w="2680" w:type="dxa"/>
                </w:tcPr>
                <w:p w14:paraId="10A9E563" w14:textId="1AFEC6A3" w:rsidR="002F3D82" w:rsidRPr="006153E0" w:rsidRDefault="002F3D82" w:rsidP="00A4351A">
                  <w:pPr>
                    <w:pStyle w:val="ListParagraph"/>
                    <w:ind w:left="0"/>
                    <w:rPr>
                      <w:rFonts w:cstheme="minorHAnsi"/>
                    </w:rPr>
                  </w:pPr>
                  <w:r w:rsidRPr="006153E0">
                    <w:rPr>
                      <w:rFonts w:cstheme="minorHAnsi"/>
                    </w:rPr>
                    <w:t>Clerk mileage and expenses</w:t>
                  </w:r>
                </w:p>
              </w:tc>
              <w:tc>
                <w:tcPr>
                  <w:tcW w:w="1755" w:type="dxa"/>
                </w:tcPr>
                <w:p w14:paraId="60D1CEAB" w14:textId="0D357BAB" w:rsidR="002F3D82" w:rsidRPr="006153E0" w:rsidRDefault="002F3D82" w:rsidP="002F3D82">
                  <w:pPr>
                    <w:pStyle w:val="ListParagraph"/>
                    <w:ind w:left="0"/>
                    <w:jc w:val="right"/>
                    <w:rPr>
                      <w:rFonts w:cstheme="minorHAnsi"/>
                    </w:rPr>
                  </w:pPr>
                  <w:r w:rsidRPr="006153E0">
                    <w:rPr>
                      <w:rFonts w:cstheme="minorHAnsi"/>
                    </w:rPr>
                    <w:t>69.58</w:t>
                  </w:r>
                </w:p>
              </w:tc>
              <w:tc>
                <w:tcPr>
                  <w:tcW w:w="2468" w:type="dxa"/>
                </w:tcPr>
                <w:p w14:paraId="482FC8B0" w14:textId="10D728DB" w:rsidR="002F3D82" w:rsidRPr="006153E0" w:rsidRDefault="002F3D82" w:rsidP="00A4351A">
                  <w:pPr>
                    <w:pStyle w:val="ListParagraph"/>
                    <w:ind w:left="0"/>
                    <w:rPr>
                      <w:rFonts w:cstheme="minorHAnsi"/>
                    </w:rPr>
                  </w:pPr>
                  <w:r w:rsidRPr="006153E0">
                    <w:rPr>
                      <w:rFonts w:cstheme="minorHAnsi"/>
                    </w:rPr>
                    <w:t>s112 LGA 1972</w:t>
                  </w:r>
                </w:p>
              </w:tc>
            </w:tr>
            <w:tr w:rsidR="002F3D82" w:rsidRPr="003F6D93" w14:paraId="48BADE5E" w14:textId="77777777" w:rsidTr="002F3D82">
              <w:trPr>
                <w:gridAfter w:val="1"/>
                <w:wAfter w:w="17" w:type="dxa"/>
                <w:trHeight w:val="246"/>
              </w:trPr>
              <w:tc>
                <w:tcPr>
                  <w:tcW w:w="996" w:type="dxa"/>
                </w:tcPr>
                <w:p w14:paraId="29D70174" w14:textId="06E84965" w:rsidR="002F3D82" w:rsidRPr="006153E0" w:rsidRDefault="002F3D82" w:rsidP="00AB791B">
                  <w:pPr>
                    <w:pStyle w:val="ListParagraph"/>
                    <w:ind w:left="0"/>
                    <w:jc w:val="right"/>
                    <w:rPr>
                      <w:rFonts w:cstheme="minorHAnsi"/>
                    </w:rPr>
                  </w:pPr>
                  <w:proofErr w:type="spellStart"/>
                  <w:r>
                    <w:rPr>
                      <w:rFonts w:cstheme="minorHAnsi"/>
                    </w:rPr>
                    <w:t>Inv</w:t>
                  </w:r>
                  <w:proofErr w:type="spellEnd"/>
                  <w:r>
                    <w:rPr>
                      <w:rFonts w:cstheme="minorHAnsi"/>
                    </w:rPr>
                    <w:t xml:space="preserve"> 3</w:t>
                  </w:r>
                </w:p>
              </w:tc>
              <w:tc>
                <w:tcPr>
                  <w:tcW w:w="2680" w:type="dxa"/>
                </w:tcPr>
                <w:p w14:paraId="385F8640" w14:textId="223BDFDC" w:rsidR="002F3D82" w:rsidRPr="006153E0" w:rsidRDefault="002F3D82" w:rsidP="00A4351A">
                  <w:pPr>
                    <w:pStyle w:val="ListParagraph"/>
                    <w:ind w:left="0"/>
                    <w:rPr>
                      <w:rFonts w:cstheme="minorHAnsi"/>
                    </w:rPr>
                  </w:pPr>
                  <w:r w:rsidRPr="006153E0">
                    <w:rPr>
                      <w:rFonts w:cstheme="minorHAnsi"/>
                    </w:rPr>
                    <w:t>Handyman invoice</w:t>
                  </w:r>
                  <w:r>
                    <w:rPr>
                      <w:rFonts w:cstheme="minorHAnsi"/>
                    </w:rPr>
                    <w:t xml:space="preserve"> plus supplies</w:t>
                  </w:r>
                </w:p>
              </w:tc>
              <w:tc>
                <w:tcPr>
                  <w:tcW w:w="1755" w:type="dxa"/>
                </w:tcPr>
                <w:p w14:paraId="43AE0730" w14:textId="4DF2BB63" w:rsidR="002F3D82" w:rsidRPr="006153E0" w:rsidRDefault="002F3D82" w:rsidP="002F3D82">
                  <w:pPr>
                    <w:pStyle w:val="ListParagraph"/>
                    <w:ind w:left="0"/>
                    <w:jc w:val="right"/>
                    <w:rPr>
                      <w:rFonts w:cstheme="minorHAnsi"/>
                    </w:rPr>
                  </w:pPr>
                  <w:r>
                    <w:rPr>
                      <w:rFonts w:cstheme="minorHAnsi"/>
                    </w:rPr>
                    <w:t>51.94</w:t>
                  </w:r>
                </w:p>
              </w:tc>
              <w:tc>
                <w:tcPr>
                  <w:tcW w:w="2468" w:type="dxa"/>
                </w:tcPr>
                <w:p w14:paraId="78DE0C03" w14:textId="79EEC42B" w:rsidR="002F3D82" w:rsidRPr="006153E0" w:rsidRDefault="002F3D82" w:rsidP="00A4351A">
                  <w:pPr>
                    <w:pStyle w:val="ListParagraph"/>
                    <w:ind w:left="0"/>
                    <w:rPr>
                      <w:rFonts w:cstheme="minorHAnsi"/>
                    </w:rPr>
                  </w:pPr>
                  <w:r>
                    <w:rPr>
                      <w:rFonts w:cstheme="minorHAnsi"/>
                    </w:rPr>
                    <w:t>S112 LGA 1972</w:t>
                  </w:r>
                </w:p>
              </w:tc>
            </w:tr>
            <w:tr w:rsidR="002F3D82" w:rsidRPr="003F6D93" w14:paraId="3C0BD634" w14:textId="77777777" w:rsidTr="002F3D82">
              <w:trPr>
                <w:gridAfter w:val="1"/>
                <w:wAfter w:w="17" w:type="dxa"/>
                <w:trHeight w:val="246"/>
              </w:trPr>
              <w:tc>
                <w:tcPr>
                  <w:tcW w:w="996" w:type="dxa"/>
                </w:tcPr>
                <w:p w14:paraId="7BBEF167" w14:textId="07C5B549" w:rsidR="002F3D82" w:rsidRPr="006153E0" w:rsidRDefault="002F3D82" w:rsidP="00AB791B">
                  <w:pPr>
                    <w:pStyle w:val="ListParagraph"/>
                    <w:ind w:left="0"/>
                    <w:jc w:val="right"/>
                    <w:rPr>
                      <w:rFonts w:cstheme="minorHAnsi"/>
                    </w:rPr>
                  </w:pPr>
                </w:p>
              </w:tc>
              <w:tc>
                <w:tcPr>
                  <w:tcW w:w="2680" w:type="dxa"/>
                </w:tcPr>
                <w:p w14:paraId="6740060F" w14:textId="16B6BD8A" w:rsidR="002F3D82" w:rsidRPr="006153E0" w:rsidRDefault="002F3D82" w:rsidP="00A4351A">
                  <w:pPr>
                    <w:pStyle w:val="ListParagraph"/>
                    <w:ind w:left="0"/>
                    <w:rPr>
                      <w:rFonts w:cstheme="minorHAnsi"/>
                    </w:rPr>
                  </w:pPr>
                  <w:proofErr w:type="spellStart"/>
                  <w:r w:rsidRPr="006153E0">
                    <w:rPr>
                      <w:rFonts w:cstheme="minorHAnsi"/>
                    </w:rPr>
                    <w:t>RandSPlayground</w:t>
                  </w:r>
                  <w:proofErr w:type="spellEnd"/>
                  <w:r w:rsidRPr="006153E0">
                    <w:rPr>
                      <w:rFonts w:cstheme="minorHAnsi"/>
                    </w:rPr>
                    <w:t xml:space="preserve"> installation</w:t>
                  </w:r>
                </w:p>
              </w:tc>
              <w:tc>
                <w:tcPr>
                  <w:tcW w:w="1755" w:type="dxa"/>
                </w:tcPr>
                <w:p w14:paraId="1E356137" w14:textId="566338F5" w:rsidR="002F3D82" w:rsidRPr="006153E0" w:rsidRDefault="002F3D82" w:rsidP="002F3D82">
                  <w:pPr>
                    <w:pStyle w:val="ListParagraph"/>
                    <w:ind w:left="0"/>
                    <w:jc w:val="right"/>
                    <w:rPr>
                      <w:rFonts w:cstheme="minorHAnsi"/>
                    </w:rPr>
                  </w:pPr>
                  <w:r>
                    <w:rPr>
                      <w:rFonts w:cstheme="minorHAnsi"/>
                    </w:rPr>
                    <w:t>1190</w:t>
                  </w:r>
                </w:p>
              </w:tc>
              <w:tc>
                <w:tcPr>
                  <w:tcW w:w="2468" w:type="dxa"/>
                </w:tcPr>
                <w:p w14:paraId="00DF46D0" w14:textId="1C2CC889" w:rsidR="002F3D82" w:rsidRPr="006153E0" w:rsidRDefault="002F3D82" w:rsidP="00A4351A">
                  <w:pPr>
                    <w:pStyle w:val="ListParagraph"/>
                    <w:ind w:left="0"/>
                    <w:rPr>
                      <w:rFonts w:cstheme="minorHAnsi"/>
                    </w:rPr>
                  </w:pPr>
                  <w:r>
                    <w:rPr>
                      <w:rFonts w:cstheme="minorHAnsi"/>
                    </w:rPr>
                    <w:t>S19 LGA 1972</w:t>
                  </w:r>
                </w:p>
              </w:tc>
            </w:tr>
            <w:tr w:rsidR="002F3D82" w:rsidRPr="003F6D93" w14:paraId="6475319E" w14:textId="77777777" w:rsidTr="002F3D82">
              <w:trPr>
                <w:gridAfter w:val="1"/>
                <w:wAfter w:w="17" w:type="dxa"/>
                <w:trHeight w:val="246"/>
              </w:trPr>
              <w:tc>
                <w:tcPr>
                  <w:tcW w:w="996" w:type="dxa"/>
                </w:tcPr>
                <w:p w14:paraId="3AA13B3C" w14:textId="77777777" w:rsidR="002F3D82" w:rsidRPr="006153E0" w:rsidRDefault="002F3D82" w:rsidP="00AB791B">
                  <w:pPr>
                    <w:pStyle w:val="ListParagraph"/>
                    <w:ind w:left="0"/>
                    <w:jc w:val="right"/>
                    <w:rPr>
                      <w:rFonts w:cstheme="minorHAnsi"/>
                    </w:rPr>
                  </w:pPr>
                </w:p>
              </w:tc>
              <w:tc>
                <w:tcPr>
                  <w:tcW w:w="2680" w:type="dxa"/>
                </w:tcPr>
                <w:p w14:paraId="566A4B0E" w14:textId="30ADCCDF" w:rsidR="002F3D82" w:rsidRPr="006153E0" w:rsidRDefault="002F3D82" w:rsidP="00A4351A">
                  <w:pPr>
                    <w:pStyle w:val="ListParagraph"/>
                    <w:ind w:left="0"/>
                    <w:rPr>
                      <w:rFonts w:cstheme="minorHAnsi"/>
                    </w:rPr>
                  </w:pPr>
                  <w:r>
                    <w:rPr>
                      <w:rFonts w:cstheme="minorHAnsi"/>
                    </w:rPr>
                    <w:t xml:space="preserve">D Paxman – Wild life Friendly </w:t>
                  </w:r>
                  <w:proofErr w:type="spellStart"/>
                  <w:r>
                    <w:rPr>
                      <w:rFonts w:cstheme="minorHAnsi"/>
                    </w:rPr>
                    <w:t>Chedbugh</w:t>
                  </w:r>
                  <w:proofErr w:type="spellEnd"/>
                </w:p>
              </w:tc>
              <w:tc>
                <w:tcPr>
                  <w:tcW w:w="1755" w:type="dxa"/>
                </w:tcPr>
                <w:p w14:paraId="46CE4542" w14:textId="2110AD3C" w:rsidR="002F3D82" w:rsidRDefault="002F3D82" w:rsidP="002F3D82">
                  <w:pPr>
                    <w:pStyle w:val="ListParagraph"/>
                    <w:ind w:left="0"/>
                    <w:jc w:val="right"/>
                    <w:rPr>
                      <w:rFonts w:cstheme="minorHAnsi"/>
                    </w:rPr>
                  </w:pPr>
                  <w:r>
                    <w:rPr>
                      <w:rFonts w:cstheme="minorHAnsi"/>
                    </w:rPr>
                    <w:t>13.70</w:t>
                  </w:r>
                </w:p>
              </w:tc>
              <w:tc>
                <w:tcPr>
                  <w:tcW w:w="2468" w:type="dxa"/>
                </w:tcPr>
                <w:p w14:paraId="7243C167" w14:textId="2BBBDB26" w:rsidR="002F3D82" w:rsidRDefault="002F3D82" w:rsidP="00A4351A">
                  <w:pPr>
                    <w:pStyle w:val="ListParagraph"/>
                    <w:ind w:left="0"/>
                    <w:rPr>
                      <w:rFonts w:cstheme="minorHAnsi"/>
                    </w:rPr>
                  </w:pPr>
                  <w:r>
                    <w:rPr>
                      <w:rFonts w:cstheme="minorHAnsi"/>
                    </w:rPr>
                    <w:t>S19 LGA 1972</w:t>
                  </w:r>
                </w:p>
              </w:tc>
            </w:tr>
            <w:tr w:rsidR="002F3D82" w:rsidRPr="003F6D93" w14:paraId="3CD2684B" w14:textId="77777777" w:rsidTr="002F3D82">
              <w:trPr>
                <w:gridAfter w:val="1"/>
                <w:wAfter w:w="17" w:type="dxa"/>
                <w:trHeight w:val="246"/>
              </w:trPr>
              <w:tc>
                <w:tcPr>
                  <w:tcW w:w="996" w:type="dxa"/>
                </w:tcPr>
                <w:p w14:paraId="786BA034" w14:textId="3BFBDCAE" w:rsidR="002F3D82" w:rsidRPr="003F6D93" w:rsidRDefault="002F3D82" w:rsidP="00AB791B">
                  <w:pPr>
                    <w:pStyle w:val="ListParagraph"/>
                    <w:ind w:left="0"/>
                    <w:jc w:val="right"/>
                    <w:rPr>
                      <w:rFonts w:cstheme="minorHAnsi"/>
                    </w:rPr>
                  </w:pPr>
                  <w:proofErr w:type="spellStart"/>
                  <w:r>
                    <w:rPr>
                      <w:rFonts w:cstheme="minorHAnsi"/>
                    </w:rPr>
                    <w:t>Inv</w:t>
                  </w:r>
                  <w:proofErr w:type="spellEnd"/>
                  <w:r>
                    <w:rPr>
                      <w:rFonts w:cstheme="minorHAnsi"/>
                    </w:rPr>
                    <w:t xml:space="preserve"> 4</w:t>
                  </w:r>
                </w:p>
              </w:tc>
              <w:tc>
                <w:tcPr>
                  <w:tcW w:w="2680" w:type="dxa"/>
                </w:tcPr>
                <w:p w14:paraId="53EDD8BC" w14:textId="4A71351C" w:rsidR="002F3D82" w:rsidRDefault="002F3D82" w:rsidP="00A4351A">
                  <w:pPr>
                    <w:pStyle w:val="ListParagraph"/>
                    <w:ind w:left="0"/>
                    <w:rPr>
                      <w:rFonts w:cstheme="minorHAnsi"/>
                    </w:rPr>
                  </w:pPr>
                  <w:r>
                    <w:rPr>
                      <w:rFonts w:cstheme="minorHAnsi"/>
                    </w:rPr>
                    <w:t>Handyman plus supplies</w:t>
                  </w:r>
                </w:p>
              </w:tc>
              <w:tc>
                <w:tcPr>
                  <w:tcW w:w="1755" w:type="dxa"/>
                </w:tcPr>
                <w:p w14:paraId="66A08939" w14:textId="7DA9ED10" w:rsidR="002F3D82" w:rsidRDefault="002F3D82" w:rsidP="002F3D82">
                  <w:pPr>
                    <w:pStyle w:val="ListParagraph"/>
                    <w:ind w:left="0"/>
                    <w:jc w:val="right"/>
                    <w:rPr>
                      <w:rFonts w:cstheme="minorHAnsi"/>
                    </w:rPr>
                  </w:pPr>
                  <w:r>
                    <w:rPr>
                      <w:rFonts w:cstheme="minorHAnsi"/>
                    </w:rPr>
                    <w:t>75</w:t>
                  </w:r>
                </w:p>
              </w:tc>
              <w:tc>
                <w:tcPr>
                  <w:tcW w:w="2468" w:type="dxa"/>
                </w:tcPr>
                <w:p w14:paraId="37BD433F" w14:textId="77DA7783" w:rsidR="002F3D82" w:rsidRDefault="002F3D82" w:rsidP="00A4351A">
                  <w:pPr>
                    <w:pStyle w:val="ListParagraph"/>
                    <w:ind w:left="0"/>
                    <w:rPr>
                      <w:rFonts w:cstheme="minorHAnsi"/>
                    </w:rPr>
                  </w:pPr>
                  <w:r>
                    <w:rPr>
                      <w:rFonts w:cstheme="minorHAnsi"/>
                    </w:rPr>
                    <w:t>S112 LGA 1972</w:t>
                  </w:r>
                </w:p>
              </w:tc>
            </w:tr>
            <w:tr w:rsidR="002F3D82" w:rsidRPr="003F6D93" w14:paraId="006B2E8F" w14:textId="77777777" w:rsidTr="002F3D82">
              <w:trPr>
                <w:gridAfter w:val="1"/>
                <w:wAfter w:w="17" w:type="dxa"/>
                <w:trHeight w:val="246"/>
              </w:trPr>
              <w:tc>
                <w:tcPr>
                  <w:tcW w:w="996" w:type="dxa"/>
                </w:tcPr>
                <w:p w14:paraId="634B6F41" w14:textId="6D51DC08" w:rsidR="002F3D82" w:rsidRPr="003F6D93" w:rsidRDefault="002F3D82" w:rsidP="00AB791B">
                  <w:pPr>
                    <w:pStyle w:val="ListParagraph"/>
                    <w:ind w:left="0"/>
                    <w:jc w:val="right"/>
                    <w:rPr>
                      <w:rFonts w:cstheme="minorHAnsi"/>
                    </w:rPr>
                  </w:pPr>
                  <w:proofErr w:type="spellStart"/>
                  <w:r>
                    <w:rPr>
                      <w:rFonts w:cstheme="minorHAnsi"/>
                    </w:rPr>
                    <w:t>Inv</w:t>
                  </w:r>
                  <w:proofErr w:type="spellEnd"/>
                  <w:r>
                    <w:rPr>
                      <w:rFonts w:cstheme="minorHAnsi"/>
                    </w:rPr>
                    <w:t xml:space="preserve"> 5</w:t>
                  </w:r>
                </w:p>
              </w:tc>
              <w:tc>
                <w:tcPr>
                  <w:tcW w:w="2680" w:type="dxa"/>
                </w:tcPr>
                <w:p w14:paraId="5FF7EA13" w14:textId="279F979C" w:rsidR="002F3D82" w:rsidRPr="003F6D93" w:rsidRDefault="002F3D82" w:rsidP="00A4351A">
                  <w:pPr>
                    <w:pStyle w:val="ListParagraph"/>
                    <w:ind w:left="0"/>
                    <w:rPr>
                      <w:rFonts w:cstheme="minorHAnsi"/>
                    </w:rPr>
                  </w:pPr>
                  <w:r>
                    <w:rPr>
                      <w:rFonts w:cstheme="minorHAnsi"/>
                    </w:rPr>
                    <w:t>Handyman plus supplies</w:t>
                  </w:r>
                </w:p>
              </w:tc>
              <w:tc>
                <w:tcPr>
                  <w:tcW w:w="1755" w:type="dxa"/>
                </w:tcPr>
                <w:p w14:paraId="44DBD676" w14:textId="2C214740" w:rsidR="002F3D82" w:rsidRPr="003F6D93" w:rsidRDefault="002F3D82" w:rsidP="002F3D82">
                  <w:pPr>
                    <w:pStyle w:val="ListParagraph"/>
                    <w:ind w:left="0"/>
                    <w:jc w:val="right"/>
                    <w:rPr>
                      <w:rFonts w:cstheme="minorHAnsi"/>
                    </w:rPr>
                  </w:pPr>
                  <w:r>
                    <w:rPr>
                      <w:rFonts w:cstheme="minorHAnsi"/>
                    </w:rPr>
                    <w:t>92.57</w:t>
                  </w:r>
                </w:p>
              </w:tc>
              <w:tc>
                <w:tcPr>
                  <w:tcW w:w="2468" w:type="dxa"/>
                </w:tcPr>
                <w:p w14:paraId="40BF3480" w14:textId="1443B128" w:rsidR="002F3D82" w:rsidRPr="003F6D93" w:rsidRDefault="002F3D82" w:rsidP="00A4351A">
                  <w:pPr>
                    <w:pStyle w:val="ListParagraph"/>
                    <w:ind w:left="0"/>
                    <w:rPr>
                      <w:rFonts w:cstheme="minorHAnsi"/>
                    </w:rPr>
                  </w:pPr>
                  <w:r>
                    <w:rPr>
                      <w:rFonts w:cstheme="minorHAnsi"/>
                    </w:rPr>
                    <w:t>S112 LGA 1972</w:t>
                  </w:r>
                </w:p>
              </w:tc>
            </w:tr>
          </w:tbl>
          <w:p w14:paraId="044521B4" w14:textId="77777777" w:rsidR="00FB2477" w:rsidRPr="00896824" w:rsidRDefault="00FB2477" w:rsidP="00896824">
            <w:pPr>
              <w:rPr>
                <w:rFonts w:cstheme="minorHAnsi"/>
              </w:rPr>
            </w:pPr>
          </w:p>
          <w:p w14:paraId="6329AC80" w14:textId="21EA4506" w:rsidR="00FB2477" w:rsidRPr="00316888" w:rsidRDefault="00FB2477" w:rsidP="000019F3">
            <w:pPr>
              <w:pStyle w:val="ListParagraph"/>
              <w:numPr>
                <w:ilvl w:val="0"/>
                <w:numId w:val="6"/>
              </w:numPr>
              <w:rPr>
                <w:rFonts w:cstheme="minorHAnsi"/>
              </w:rPr>
            </w:pPr>
            <w:r w:rsidRPr="00316888">
              <w:rPr>
                <w:rFonts w:cstheme="minorHAnsi"/>
              </w:rPr>
              <w:t xml:space="preserve">Bank account balance as of </w:t>
            </w:r>
            <w:r>
              <w:rPr>
                <w:rFonts w:cstheme="minorHAnsi"/>
              </w:rPr>
              <w:t>1</w:t>
            </w:r>
            <w:r w:rsidRPr="009358A9">
              <w:rPr>
                <w:rFonts w:cstheme="minorHAnsi"/>
                <w:vertAlign w:val="superscript"/>
              </w:rPr>
              <w:t>st</w:t>
            </w:r>
            <w:r>
              <w:rPr>
                <w:rFonts w:cstheme="minorHAnsi"/>
              </w:rPr>
              <w:t xml:space="preserve"> December</w:t>
            </w:r>
            <w:r w:rsidRPr="00316888">
              <w:rPr>
                <w:rFonts w:cstheme="minorHAnsi"/>
              </w:rPr>
              <w:t xml:space="preserve"> 2024</w:t>
            </w:r>
            <w:r w:rsidR="00AC7F4C">
              <w:rPr>
                <w:rFonts w:cstheme="minorHAnsi"/>
              </w:rPr>
              <w:t xml:space="preserve"> - £298.67</w:t>
            </w:r>
          </w:p>
          <w:p w14:paraId="307E27C7" w14:textId="5FA76EAF" w:rsidR="00FB2477" w:rsidRDefault="00FB2477" w:rsidP="000019F3">
            <w:pPr>
              <w:pStyle w:val="ListParagraph"/>
              <w:numPr>
                <w:ilvl w:val="0"/>
                <w:numId w:val="6"/>
              </w:numPr>
              <w:rPr>
                <w:rFonts w:cstheme="minorHAnsi"/>
              </w:rPr>
            </w:pPr>
            <w:r w:rsidRPr="00316888">
              <w:rPr>
                <w:rFonts w:cstheme="minorHAnsi"/>
              </w:rPr>
              <w:t xml:space="preserve">Savings account balance as of </w:t>
            </w:r>
            <w:r>
              <w:rPr>
                <w:rFonts w:cstheme="minorHAnsi"/>
              </w:rPr>
              <w:t>1</w:t>
            </w:r>
            <w:r w:rsidRPr="009358A9">
              <w:rPr>
                <w:rFonts w:cstheme="minorHAnsi"/>
                <w:vertAlign w:val="superscript"/>
              </w:rPr>
              <w:t>st</w:t>
            </w:r>
            <w:r>
              <w:rPr>
                <w:rFonts w:cstheme="minorHAnsi"/>
              </w:rPr>
              <w:t xml:space="preserve"> December</w:t>
            </w:r>
            <w:r w:rsidRPr="00316888">
              <w:rPr>
                <w:rFonts w:cstheme="minorHAnsi"/>
              </w:rPr>
              <w:t xml:space="preserve"> 2024</w:t>
            </w:r>
            <w:r w:rsidR="00AC7F4C">
              <w:rPr>
                <w:rFonts w:cstheme="minorHAnsi"/>
              </w:rPr>
              <w:t xml:space="preserve"> - £16,378.96</w:t>
            </w:r>
          </w:p>
          <w:p w14:paraId="26D142E3" w14:textId="63669F41" w:rsidR="00FB2477" w:rsidRPr="00AC7F4C" w:rsidRDefault="00AC7F4C" w:rsidP="00AC7F4C">
            <w:pPr>
              <w:pStyle w:val="ListParagraph"/>
              <w:numPr>
                <w:ilvl w:val="0"/>
                <w:numId w:val="6"/>
              </w:numPr>
              <w:rPr>
                <w:rFonts w:cstheme="minorHAnsi"/>
              </w:rPr>
            </w:pPr>
            <w:r>
              <w:rPr>
                <w:rFonts w:cstheme="minorHAnsi"/>
              </w:rPr>
              <w:t>Deposit account balance as of 1</w:t>
            </w:r>
            <w:r w:rsidRPr="00AC7F4C">
              <w:rPr>
                <w:rFonts w:cstheme="minorHAnsi"/>
                <w:vertAlign w:val="superscript"/>
              </w:rPr>
              <w:t>st</w:t>
            </w:r>
            <w:r>
              <w:rPr>
                <w:rFonts w:cstheme="minorHAnsi"/>
              </w:rPr>
              <w:t xml:space="preserve"> December 2024 - £10,000</w:t>
            </w:r>
          </w:p>
          <w:p w14:paraId="42222738" w14:textId="77777777" w:rsidR="00FB2477" w:rsidRDefault="00FB2477" w:rsidP="000019F3">
            <w:pPr>
              <w:pStyle w:val="ListParagraph"/>
              <w:numPr>
                <w:ilvl w:val="0"/>
                <w:numId w:val="6"/>
              </w:numPr>
              <w:rPr>
                <w:rFonts w:cstheme="minorHAnsi"/>
              </w:rPr>
            </w:pPr>
            <w:r>
              <w:rPr>
                <w:rFonts w:cstheme="minorHAnsi"/>
              </w:rPr>
              <w:t xml:space="preserve">Pay rise for Clerk/RFO from £14.21 per hour to £14.84 as per NALCs </w:t>
            </w:r>
            <w:proofErr w:type="spellStart"/>
            <w:r>
              <w:rPr>
                <w:rFonts w:cstheme="minorHAnsi"/>
              </w:rPr>
              <w:t>payscale</w:t>
            </w:r>
            <w:proofErr w:type="spellEnd"/>
            <w:r>
              <w:rPr>
                <w:rFonts w:cstheme="minorHAnsi"/>
              </w:rPr>
              <w:t xml:space="preserve"> SCP 14 LC1</w:t>
            </w:r>
          </w:p>
          <w:p w14:paraId="22E879EC" w14:textId="1A17734D" w:rsidR="00AC7F4C" w:rsidRPr="004F1BB2" w:rsidRDefault="00AC7F4C" w:rsidP="000019F3">
            <w:pPr>
              <w:pStyle w:val="ListParagraph"/>
              <w:numPr>
                <w:ilvl w:val="0"/>
                <w:numId w:val="6"/>
              </w:numPr>
              <w:rPr>
                <w:rFonts w:cstheme="minorHAnsi"/>
              </w:rPr>
            </w:pPr>
            <w:r>
              <w:rPr>
                <w:rFonts w:cstheme="minorHAnsi"/>
              </w:rPr>
              <w:t>Notification from SALC that Clerk can claim £6 a week for use of home as office. Current Clerk claims £175 a year - a short fall of £137. Clerk to send notification to all Councillors to read.</w:t>
            </w:r>
          </w:p>
        </w:tc>
        <w:tc>
          <w:tcPr>
            <w:tcW w:w="1530" w:type="dxa"/>
          </w:tcPr>
          <w:p w14:paraId="4CBF231D" w14:textId="77777777" w:rsidR="00FB2477" w:rsidRPr="006731EF" w:rsidRDefault="00FB2477" w:rsidP="00AB791B">
            <w:pPr>
              <w:rPr>
                <w:rFonts w:cstheme="minorHAnsi"/>
              </w:rPr>
            </w:pPr>
          </w:p>
        </w:tc>
      </w:tr>
      <w:tr w:rsidR="00FB2477" w:rsidRPr="006731EF" w14:paraId="0CCAAC11" w14:textId="5BB2EE51" w:rsidTr="00FB2477">
        <w:tc>
          <w:tcPr>
            <w:tcW w:w="440" w:type="dxa"/>
          </w:tcPr>
          <w:p w14:paraId="6102DA92" w14:textId="32C50BBD" w:rsidR="00FB2477" w:rsidRDefault="00FB2477" w:rsidP="005C122F">
            <w:pPr>
              <w:rPr>
                <w:rFonts w:cstheme="minorHAnsi"/>
              </w:rPr>
            </w:pPr>
            <w:r>
              <w:rPr>
                <w:rFonts w:cstheme="minorHAnsi"/>
              </w:rPr>
              <w:t>13</w:t>
            </w:r>
          </w:p>
        </w:tc>
        <w:tc>
          <w:tcPr>
            <w:tcW w:w="8065" w:type="dxa"/>
          </w:tcPr>
          <w:p w14:paraId="24A6A8D3" w14:textId="77777777" w:rsidR="00FB2477" w:rsidRDefault="00FB2477" w:rsidP="00360261">
            <w:pPr>
              <w:rPr>
                <w:rFonts w:cstheme="minorHAnsi"/>
              </w:rPr>
            </w:pPr>
            <w:r>
              <w:rPr>
                <w:rFonts w:cstheme="minorHAnsi"/>
              </w:rPr>
              <w:t>Agenda Items for next meeting</w:t>
            </w:r>
          </w:p>
          <w:p w14:paraId="413B73A7" w14:textId="77777777" w:rsidR="00AC7F4C" w:rsidRDefault="00AC7F4C" w:rsidP="00360261">
            <w:pPr>
              <w:rPr>
                <w:rFonts w:cstheme="minorHAnsi"/>
              </w:rPr>
            </w:pPr>
            <w:r>
              <w:rPr>
                <w:rFonts w:cstheme="minorHAnsi"/>
              </w:rPr>
              <w:t>13:1 Sign off Precept form</w:t>
            </w:r>
          </w:p>
          <w:p w14:paraId="6D1900CB" w14:textId="77777777" w:rsidR="00AC7F4C" w:rsidRDefault="00AC7F4C" w:rsidP="00360261">
            <w:pPr>
              <w:rPr>
                <w:rFonts w:cstheme="minorHAnsi"/>
              </w:rPr>
            </w:pPr>
            <w:r>
              <w:rPr>
                <w:rFonts w:cstheme="minorHAnsi"/>
              </w:rPr>
              <w:t>13:2 Youth Council admin</w:t>
            </w:r>
          </w:p>
          <w:p w14:paraId="4587FB90" w14:textId="4EC12965" w:rsidR="00AC7F4C" w:rsidRPr="00360261" w:rsidRDefault="00AC7F4C" w:rsidP="00360261">
            <w:pPr>
              <w:rPr>
                <w:rFonts w:cstheme="minorHAnsi"/>
              </w:rPr>
            </w:pPr>
            <w:r>
              <w:rPr>
                <w:rFonts w:cstheme="minorHAnsi"/>
              </w:rPr>
              <w:t>13:3 new gate and fence at entrance to play area</w:t>
            </w:r>
          </w:p>
        </w:tc>
        <w:tc>
          <w:tcPr>
            <w:tcW w:w="1530" w:type="dxa"/>
          </w:tcPr>
          <w:p w14:paraId="7A6D9102" w14:textId="77777777" w:rsidR="00FB2477" w:rsidRDefault="00FB2477" w:rsidP="00360261">
            <w:pPr>
              <w:rPr>
                <w:rFonts w:cstheme="minorHAnsi"/>
              </w:rPr>
            </w:pPr>
          </w:p>
        </w:tc>
      </w:tr>
      <w:tr w:rsidR="00FB2477" w:rsidRPr="006731EF" w14:paraId="2B577191" w14:textId="5860F608" w:rsidTr="00FB2477">
        <w:tc>
          <w:tcPr>
            <w:tcW w:w="440" w:type="dxa"/>
          </w:tcPr>
          <w:p w14:paraId="621C7742" w14:textId="6EE21D3A" w:rsidR="00FB2477" w:rsidRPr="006731EF" w:rsidRDefault="00FB2477" w:rsidP="005C122F">
            <w:pPr>
              <w:rPr>
                <w:rFonts w:cstheme="minorHAnsi"/>
              </w:rPr>
            </w:pPr>
            <w:r>
              <w:rPr>
                <w:rFonts w:cstheme="minorHAnsi"/>
              </w:rPr>
              <w:t>14</w:t>
            </w:r>
          </w:p>
        </w:tc>
        <w:tc>
          <w:tcPr>
            <w:tcW w:w="8065" w:type="dxa"/>
          </w:tcPr>
          <w:p w14:paraId="7918112A" w14:textId="16CCC766" w:rsidR="00FB2477" w:rsidRPr="006731EF" w:rsidRDefault="00FB2477" w:rsidP="00360261">
            <w:pPr>
              <w:rPr>
                <w:rFonts w:cstheme="minorHAnsi"/>
              </w:rPr>
            </w:pPr>
            <w:r w:rsidRPr="006731EF">
              <w:rPr>
                <w:rFonts w:cstheme="minorHAnsi"/>
              </w:rPr>
              <w:t xml:space="preserve">Date of next meeting    </w:t>
            </w:r>
            <w:r>
              <w:rPr>
                <w:rFonts w:cstheme="minorHAnsi"/>
              </w:rPr>
              <w:t>Monday January 20th 2025</w:t>
            </w:r>
          </w:p>
        </w:tc>
        <w:tc>
          <w:tcPr>
            <w:tcW w:w="1530" w:type="dxa"/>
          </w:tcPr>
          <w:p w14:paraId="1ACB77EF" w14:textId="77777777" w:rsidR="00FB2477" w:rsidRPr="006731EF" w:rsidRDefault="00FB2477" w:rsidP="00360261">
            <w:pPr>
              <w:rPr>
                <w:rFonts w:cstheme="minorHAnsi"/>
              </w:rPr>
            </w:pPr>
          </w:p>
        </w:tc>
      </w:tr>
    </w:tbl>
    <w:p w14:paraId="4D2C17A2" w14:textId="77777777" w:rsidR="00C93BE0" w:rsidRPr="006731EF" w:rsidRDefault="00C93BE0" w:rsidP="005C122F">
      <w:pPr>
        <w:rPr>
          <w:rFonts w:cstheme="minorHAnsi"/>
        </w:rPr>
      </w:pPr>
    </w:p>
    <w:p w14:paraId="495037B6" w14:textId="548EEA72" w:rsidR="00C93BE0" w:rsidRPr="006731EF" w:rsidRDefault="00C93BE0" w:rsidP="005C122F">
      <w:pPr>
        <w:rPr>
          <w:rFonts w:cstheme="minorHAnsi"/>
        </w:rPr>
      </w:pPr>
      <w:r w:rsidRPr="006731EF">
        <w:rPr>
          <w:rFonts w:cstheme="minorHAnsi"/>
        </w:rPr>
        <w:t>Meeting ended at:</w:t>
      </w:r>
    </w:p>
    <w:sectPr w:rsidR="00C93BE0" w:rsidRPr="006731EF" w:rsidSect="0037630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AC862" w14:textId="77777777" w:rsidR="00050783" w:rsidRDefault="00050783" w:rsidP="008178A9">
      <w:pPr>
        <w:spacing w:after="0" w:line="240" w:lineRule="auto"/>
      </w:pPr>
      <w:r>
        <w:separator/>
      </w:r>
    </w:p>
  </w:endnote>
  <w:endnote w:type="continuationSeparator" w:id="0">
    <w:p w14:paraId="3B2203C8" w14:textId="77777777" w:rsidR="00050783" w:rsidRDefault="00050783"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4A70C" w14:textId="77777777" w:rsidR="00050783" w:rsidRDefault="00050783" w:rsidP="008178A9">
      <w:pPr>
        <w:spacing w:after="0" w:line="240" w:lineRule="auto"/>
      </w:pPr>
      <w:r>
        <w:separator/>
      </w:r>
    </w:p>
  </w:footnote>
  <w:footnote w:type="continuationSeparator" w:id="0">
    <w:p w14:paraId="18ABA3FA" w14:textId="77777777" w:rsidR="00050783" w:rsidRDefault="00050783"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0C5C"/>
    <w:multiLevelType w:val="hybridMultilevel"/>
    <w:tmpl w:val="51BAE2F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98F2AA2"/>
    <w:multiLevelType w:val="hybridMultilevel"/>
    <w:tmpl w:val="F27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6316A"/>
    <w:multiLevelType w:val="hybridMultilevel"/>
    <w:tmpl w:val="56322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4809F9"/>
    <w:multiLevelType w:val="hybridMultilevel"/>
    <w:tmpl w:val="234C7A5E"/>
    <w:lvl w:ilvl="0" w:tplc="F38251CA">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50FC14DE"/>
    <w:multiLevelType w:val="hybridMultilevel"/>
    <w:tmpl w:val="92C4D256"/>
    <w:lvl w:ilvl="0" w:tplc="C9E60F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9341247">
    <w:abstractNumId w:val="3"/>
  </w:num>
  <w:num w:numId="2" w16cid:durableId="1025862545">
    <w:abstractNumId w:val="1"/>
  </w:num>
  <w:num w:numId="3" w16cid:durableId="1241526969">
    <w:abstractNumId w:val="0"/>
  </w:num>
  <w:num w:numId="4" w16cid:durableId="802770458">
    <w:abstractNumId w:val="4"/>
  </w:num>
  <w:num w:numId="5" w16cid:durableId="884096091">
    <w:abstractNumId w:val="2"/>
  </w:num>
  <w:num w:numId="6" w16cid:durableId="158553188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019F3"/>
    <w:rsid w:val="00004B70"/>
    <w:rsid w:val="000100E5"/>
    <w:rsid w:val="00012072"/>
    <w:rsid w:val="00012E6F"/>
    <w:rsid w:val="000143D5"/>
    <w:rsid w:val="000168C9"/>
    <w:rsid w:val="00016A9F"/>
    <w:rsid w:val="00030E84"/>
    <w:rsid w:val="000363E6"/>
    <w:rsid w:val="00043A9D"/>
    <w:rsid w:val="00045188"/>
    <w:rsid w:val="00046D96"/>
    <w:rsid w:val="00050783"/>
    <w:rsid w:val="0005516D"/>
    <w:rsid w:val="000617A5"/>
    <w:rsid w:val="00064909"/>
    <w:rsid w:val="00065BD1"/>
    <w:rsid w:val="000740CD"/>
    <w:rsid w:val="00074E7B"/>
    <w:rsid w:val="00081C25"/>
    <w:rsid w:val="0008448F"/>
    <w:rsid w:val="00084C9E"/>
    <w:rsid w:val="000A64F3"/>
    <w:rsid w:val="000B1558"/>
    <w:rsid w:val="000B3B79"/>
    <w:rsid w:val="000B508F"/>
    <w:rsid w:val="000B7124"/>
    <w:rsid w:val="000C221E"/>
    <w:rsid w:val="000C24E6"/>
    <w:rsid w:val="000C2F72"/>
    <w:rsid w:val="000C3032"/>
    <w:rsid w:val="000C7018"/>
    <w:rsid w:val="000D0624"/>
    <w:rsid w:val="000D4415"/>
    <w:rsid w:val="000F1054"/>
    <w:rsid w:val="000F1570"/>
    <w:rsid w:val="000F2D91"/>
    <w:rsid w:val="00100915"/>
    <w:rsid w:val="00113A4E"/>
    <w:rsid w:val="00114127"/>
    <w:rsid w:val="00115E1F"/>
    <w:rsid w:val="0012225C"/>
    <w:rsid w:val="00123C83"/>
    <w:rsid w:val="00126E75"/>
    <w:rsid w:val="0013005C"/>
    <w:rsid w:val="00132ADB"/>
    <w:rsid w:val="001341D4"/>
    <w:rsid w:val="00136454"/>
    <w:rsid w:val="001366FD"/>
    <w:rsid w:val="00136E2A"/>
    <w:rsid w:val="00140614"/>
    <w:rsid w:val="001450C1"/>
    <w:rsid w:val="00147777"/>
    <w:rsid w:val="001526B0"/>
    <w:rsid w:val="00152921"/>
    <w:rsid w:val="00152C6F"/>
    <w:rsid w:val="001606DB"/>
    <w:rsid w:val="00166B83"/>
    <w:rsid w:val="001679E0"/>
    <w:rsid w:val="00170295"/>
    <w:rsid w:val="00171B49"/>
    <w:rsid w:val="00173AE0"/>
    <w:rsid w:val="001741F5"/>
    <w:rsid w:val="00177F39"/>
    <w:rsid w:val="00186B3B"/>
    <w:rsid w:val="0018752C"/>
    <w:rsid w:val="00190EE8"/>
    <w:rsid w:val="001910E0"/>
    <w:rsid w:val="00192627"/>
    <w:rsid w:val="00192732"/>
    <w:rsid w:val="001928D1"/>
    <w:rsid w:val="001A64D4"/>
    <w:rsid w:val="001A6829"/>
    <w:rsid w:val="001B61D7"/>
    <w:rsid w:val="001B6EEC"/>
    <w:rsid w:val="001C47B1"/>
    <w:rsid w:val="001C53FF"/>
    <w:rsid w:val="001C676C"/>
    <w:rsid w:val="001D18D1"/>
    <w:rsid w:val="001D1F54"/>
    <w:rsid w:val="001D37CE"/>
    <w:rsid w:val="001E2E8E"/>
    <w:rsid w:val="001E578F"/>
    <w:rsid w:val="001F0B5F"/>
    <w:rsid w:val="001F5D36"/>
    <w:rsid w:val="00205B50"/>
    <w:rsid w:val="00206761"/>
    <w:rsid w:val="00210EE6"/>
    <w:rsid w:val="00212092"/>
    <w:rsid w:val="002121E0"/>
    <w:rsid w:val="00221594"/>
    <w:rsid w:val="00221FCE"/>
    <w:rsid w:val="00225744"/>
    <w:rsid w:val="002325D8"/>
    <w:rsid w:val="00235ACF"/>
    <w:rsid w:val="0023745B"/>
    <w:rsid w:val="00237E70"/>
    <w:rsid w:val="002420D8"/>
    <w:rsid w:val="002462B7"/>
    <w:rsid w:val="002513ED"/>
    <w:rsid w:val="00254243"/>
    <w:rsid w:val="00260D52"/>
    <w:rsid w:val="00262708"/>
    <w:rsid w:val="0026356D"/>
    <w:rsid w:val="00273D2C"/>
    <w:rsid w:val="00276B00"/>
    <w:rsid w:val="002833FC"/>
    <w:rsid w:val="002873C2"/>
    <w:rsid w:val="00290679"/>
    <w:rsid w:val="002947DC"/>
    <w:rsid w:val="002A0D19"/>
    <w:rsid w:val="002A5DB5"/>
    <w:rsid w:val="002B1B78"/>
    <w:rsid w:val="002B24BD"/>
    <w:rsid w:val="002B38B4"/>
    <w:rsid w:val="002B4440"/>
    <w:rsid w:val="002B45E5"/>
    <w:rsid w:val="002B6BE2"/>
    <w:rsid w:val="002B6C27"/>
    <w:rsid w:val="002C0D08"/>
    <w:rsid w:val="002C5BC4"/>
    <w:rsid w:val="002D3A4F"/>
    <w:rsid w:val="002D3B5C"/>
    <w:rsid w:val="002D66AE"/>
    <w:rsid w:val="002D72FA"/>
    <w:rsid w:val="002E4589"/>
    <w:rsid w:val="002F3D82"/>
    <w:rsid w:val="002F6498"/>
    <w:rsid w:val="00302619"/>
    <w:rsid w:val="00307A6D"/>
    <w:rsid w:val="00312D26"/>
    <w:rsid w:val="00316888"/>
    <w:rsid w:val="003171B3"/>
    <w:rsid w:val="003377F8"/>
    <w:rsid w:val="00341517"/>
    <w:rsid w:val="00346F22"/>
    <w:rsid w:val="0035386D"/>
    <w:rsid w:val="003575BF"/>
    <w:rsid w:val="00357BD9"/>
    <w:rsid w:val="00360261"/>
    <w:rsid w:val="00374EB1"/>
    <w:rsid w:val="00376304"/>
    <w:rsid w:val="003764E2"/>
    <w:rsid w:val="00383EE7"/>
    <w:rsid w:val="003843C0"/>
    <w:rsid w:val="003871FF"/>
    <w:rsid w:val="00387EAF"/>
    <w:rsid w:val="00394926"/>
    <w:rsid w:val="00395A8B"/>
    <w:rsid w:val="00397CDD"/>
    <w:rsid w:val="003A1455"/>
    <w:rsid w:val="003A1F1C"/>
    <w:rsid w:val="003A524B"/>
    <w:rsid w:val="003B1D78"/>
    <w:rsid w:val="003B33A4"/>
    <w:rsid w:val="003B3F4B"/>
    <w:rsid w:val="003B4F2B"/>
    <w:rsid w:val="003C07B5"/>
    <w:rsid w:val="003C142B"/>
    <w:rsid w:val="003C7642"/>
    <w:rsid w:val="003D1FD2"/>
    <w:rsid w:val="003D79A8"/>
    <w:rsid w:val="003E3029"/>
    <w:rsid w:val="003E5B89"/>
    <w:rsid w:val="003E7260"/>
    <w:rsid w:val="003F3839"/>
    <w:rsid w:val="003F6D93"/>
    <w:rsid w:val="004052D6"/>
    <w:rsid w:val="004117AE"/>
    <w:rsid w:val="00420841"/>
    <w:rsid w:val="00420EB1"/>
    <w:rsid w:val="00427EF9"/>
    <w:rsid w:val="0043485B"/>
    <w:rsid w:val="0043602C"/>
    <w:rsid w:val="004372C2"/>
    <w:rsid w:val="00444259"/>
    <w:rsid w:val="00455C31"/>
    <w:rsid w:val="00455F24"/>
    <w:rsid w:val="00462672"/>
    <w:rsid w:val="00464DB9"/>
    <w:rsid w:val="004675E5"/>
    <w:rsid w:val="00471147"/>
    <w:rsid w:val="00472036"/>
    <w:rsid w:val="00475906"/>
    <w:rsid w:val="00486F4B"/>
    <w:rsid w:val="004871FD"/>
    <w:rsid w:val="004905DF"/>
    <w:rsid w:val="00491650"/>
    <w:rsid w:val="0049175E"/>
    <w:rsid w:val="004931CC"/>
    <w:rsid w:val="00495E9F"/>
    <w:rsid w:val="004960E4"/>
    <w:rsid w:val="004979BE"/>
    <w:rsid w:val="004A04F9"/>
    <w:rsid w:val="004A71F2"/>
    <w:rsid w:val="004A7B36"/>
    <w:rsid w:val="004B1C01"/>
    <w:rsid w:val="004B1EF8"/>
    <w:rsid w:val="004B5137"/>
    <w:rsid w:val="004D3F3E"/>
    <w:rsid w:val="004D7614"/>
    <w:rsid w:val="004E21B5"/>
    <w:rsid w:val="004E2D0A"/>
    <w:rsid w:val="004F1BB2"/>
    <w:rsid w:val="004F3296"/>
    <w:rsid w:val="004F5DA5"/>
    <w:rsid w:val="004F5DA9"/>
    <w:rsid w:val="00503E4D"/>
    <w:rsid w:val="00503FC4"/>
    <w:rsid w:val="00504DFE"/>
    <w:rsid w:val="005124BE"/>
    <w:rsid w:val="005149F7"/>
    <w:rsid w:val="00515EED"/>
    <w:rsid w:val="00516527"/>
    <w:rsid w:val="00524729"/>
    <w:rsid w:val="00534A61"/>
    <w:rsid w:val="00540F8B"/>
    <w:rsid w:val="00544DC0"/>
    <w:rsid w:val="00546DBF"/>
    <w:rsid w:val="00554724"/>
    <w:rsid w:val="00555FCA"/>
    <w:rsid w:val="00557ED6"/>
    <w:rsid w:val="00565510"/>
    <w:rsid w:val="005703DC"/>
    <w:rsid w:val="00573FC8"/>
    <w:rsid w:val="00584A10"/>
    <w:rsid w:val="005861B1"/>
    <w:rsid w:val="00590E73"/>
    <w:rsid w:val="005B1CBE"/>
    <w:rsid w:val="005B75B8"/>
    <w:rsid w:val="005C0B01"/>
    <w:rsid w:val="005C122F"/>
    <w:rsid w:val="005D0C76"/>
    <w:rsid w:val="005D2573"/>
    <w:rsid w:val="005D26E0"/>
    <w:rsid w:val="005D32FD"/>
    <w:rsid w:val="005E517C"/>
    <w:rsid w:val="005F2F1D"/>
    <w:rsid w:val="005F5E51"/>
    <w:rsid w:val="005F79F8"/>
    <w:rsid w:val="005F7ABF"/>
    <w:rsid w:val="006015CA"/>
    <w:rsid w:val="0060405C"/>
    <w:rsid w:val="00607411"/>
    <w:rsid w:val="006153E0"/>
    <w:rsid w:val="00623411"/>
    <w:rsid w:val="00627BB5"/>
    <w:rsid w:val="0063510D"/>
    <w:rsid w:val="00642D07"/>
    <w:rsid w:val="00644AD6"/>
    <w:rsid w:val="00652120"/>
    <w:rsid w:val="00656578"/>
    <w:rsid w:val="00662227"/>
    <w:rsid w:val="00662D89"/>
    <w:rsid w:val="0067219D"/>
    <w:rsid w:val="00672A00"/>
    <w:rsid w:val="00672E5A"/>
    <w:rsid w:val="006731EF"/>
    <w:rsid w:val="00673499"/>
    <w:rsid w:val="00673CFF"/>
    <w:rsid w:val="0067500F"/>
    <w:rsid w:val="00676EE2"/>
    <w:rsid w:val="00681D66"/>
    <w:rsid w:val="006834D9"/>
    <w:rsid w:val="00686F91"/>
    <w:rsid w:val="00693925"/>
    <w:rsid w:val="00695759"/>
    <w:rsid w:val="0069609D"/>
    <w:rsid w:val="00696589"/>
    <w:rsid w:val="006A05ED"/>
    <w:rsid w:val="006A5C42"/>
    <w:rsid w:val="006B344A"/>
    <w:rsid w:val="006B495A"/>
    <w:rsid w:val="006B7188"/>
    <w:rsid w:val="006C1082"/>
    <w:rsid w:val="006C20A9"/>
    <w:rsid w:val="006C3324"/>
    <w:rsid w:val="006C65B6"/>
    <w:rsid w:val="006D39EA"/>
    <w:rsid w:val="006D7114"/>
    <w:rsid w:val="006E3473"/>
    <w:rsid w:val="006E5FB8"/>
    <w:rsid w:val="006E72D6"/>
    <w:rsid w:val="006F3F9A"/>
    <w:rsid w:val="0070210E"/>
    <w:rsid w:val="007027B3"/>
    <w:rsid w:val="0070329E"/>
    <w:rsid w:val="00703354"/>
    <w:rsid w:val="00704385"/>
    <w:rsid w:val="007074E6"/>
    <w:rsid w:val="00712B79"/>
    <w:rsid w:val="007173B2"/>
    <w:rsid w:val="00726379"/>
    <w:rsid w:val="00726717"/>
    <w:rsid w:val="0073185C"/>
    <w:rsid w:val="007349F0"/>
    <w:rsid w:val="007358F5"/>
    <w:rsid w:val="00736F60"/>
    <w:rsid w:val="00737BC9"/>
    <w:rsid w:val="00742255"/>
    <w:rsid w:val="00750F49"/>
    <w:rsid w:val="00754715"/>
    <w:rsid w:val="00760531"/>
    <w:rsid w:val="00763427"/>
    <w:rsid w:val="007638E7"/>
    <w:rsid w:val="00773E3E"/>
    <w:rsid w:val="0077722F"/>
    <w:rsid w:val="007813EA"/>
    <w:rsid w:val="00782737"/>
    <w:rsid w:val="00784B3E"/>
    <w:rsid w:val="00793634"/>
    <w:rsid w:val="00796983"/>
    <w:rsid w:val="007A0BD0"/>
    <w:rsid w:val="007A6A76"/>
    <w:rsid w:val="007B3251"/>
    <w:rsid w:val="007B4102"/>
    <w:rsid w:val="007B50DF"/>
    <w:rsid w:val="007C14F7"/>
    <w:rsid w:val="007C1E13"/>
    <w:rsid w:val="007D599F"/>
    <w:rsid w:val="007E241C"/>
    <w:rsid w:val="007E2D63"/>
    <w:rsid w:val="007E3CB5"/>
    <w:rsid w:val="007E51CE"/>
    <w:rsid w:val="007F35C4"/>
    <w:rsid w:val="007F5E18"/>
    <w:rsid w:val="0080359E"/>
    <w:rsid w:val="00810056"/>
    <w:rsid w:val="00810E3B"/>
    <w:rsid w:val="00812D20"/>
    <w:rsid w:val="00813736"/>
    <w:rsid w:val="00813AD8"/>
    <w:rsid w:val="00816E32"/>
    <w:rsid w:val="008178A9"/>
    <w:rsid w:val="0082247C"/>
    <w:rsid w:val="00830EF6"/>
    <w:rsid w:val="008373F8"/>
    <w:rsid w:val="008423D3"/>
    <w:rsid w:val="00843FDF"/>
    <w:rsid w:val="008476E3"/>
    <w:rsid w:val="0085436B"/>
    <w:rsid w:val="00857187"/>
    <w:rsid w:val="00860F10"/>
    <w:rsid w:val="00862F46"/>
    <w:rsid w:val="00896824"/>
    <w:rsid w:val="008A007A"/>
    <w:rsid w:val="008A3762"/>
    <w:rsid w:val="008A40D0"/>
    <w:rsid w:val="008A5E39"/>
    <w:rsid w:val="008C17A9"/>
    <w:rsid w:val="008C6A31"/>
    <w:rsid w:val="008C7349"/>
    <w:rsid w:val="008D0896"/>
    <w:rsid w:val="008E0F27"/>
    <w:rsid w:val="008E2881"/>
    <w:rsid w:val="008E5F99"/>
    <w:rsid w:val="008F24FF"/>
    <w:rsid w:val="008F446C"/>
    <w:rsid w:val="0090428B"/>
    <w:rsid w:val="0090483E"/>
    <w:rsid w:val="00905655"/>
    <w:rsid w:val="00907482"/>
    <w:rsid w:val="009131B6"/>
    <w:rsid w:val="009216FB"/>
    <w:rsid w:val="00923E09"/>
    <w:rsid w:val="00925B0B"/>
    <w:rsid w:val="009270DB"/>
    <w:rsid w:val="009276BE"/>
    <w:rsid w:val="00927E24"/>
    <w:rsid w:val="00927FC9"/>
    <w:rsid w:val="009358A9"/>
    <w:rsid w:val="00941A19"/>
    <w:rsid w:val="009422AF"/>
    <w:rsid w:val="00951A0E"/>
    <w:rsid w:val="0095686B"/>
    <w:rsid w:val="00957898"/>
    <w:rsid w:val="00962175"/>
    <w:rsid w:val="009636C3"/>
    <w:rsid w:val="009717B6"/>
    <w:rsid w:val="0097781F"/>
    <w:rsid w:val="00977E1A"/>
    <w:rsid w:val="00993875"/>
    <w:rsid w:val="00994C96"/>
    <w:rsid w:val="009A1C9A"/>
    <w:rsid w:val="009A1D93"/>
    <w:rsid w:val="009A2E14"/>
    <w:rsid w:val="009A5F70"/>
    <w:rsid w:val="009A6B9A"/>
    <w:rsid w:val="009B05A2"/>
    <w:rsid w:val="009B088F"/>
    <w:rsid w:val="009B5549"/>
    <w:rsid w:val="009B779D"/>
    <w:rsid w:val="009D3FF3"/>
    <w:rsid w:val="009E04F6"/>
    <w:rsid w:val="009E2038"/>
    <w:rsid w:val="009E681B"/>
    <w:rsid w:val="009E6934"/>
    <w:rsid w:val="009F5E40"/>
    <w:rsid w:val="009F72BB"/>
    <w:rsid w:val="00A1085C"/>
    <w:rsid w:val="00A1129F"/>
    <w:rsid w:val="00A135DA"/>
    <w:rsid w:val="00A27671"/>
    <w:rsid w:val="00A32F42"/>
    <w:rsid w:val="00A33D4E"/>
    <w:rsid w:val="00A433E2"/>
    <w:rsid w:val="00A434CA"/>
    <w:rsid w:val="00A4351A"/>
    <w:rsid w:val="00A47FEC"/>
    <w:rsid w:val="00A617B3"/>
    <w:rsid w:val="00A618D8"/>
    <w:rsid w:val="00A71FC0"/>
    <w:rsid w:val="00A74C4C"/>
    <w:rsid w:val="00A75A42"/>
    <w:rsid w:val="00A75FD0"/>
    <w:rsid w:val="00A8040A"/>
    <w:rsid w:val="00A919E0"/>
    <w:rsid w:val="00A91B78"/>
    <w:rsid w:val="00AA3BB9"/>
    <w:rsid w:val="00AA7ACD"/>
    <w:rsid w:val="00AB06AF"/>
    <w:rsid w:val="00AB791B"/>
    <w:rsid w:val="00AC36C1"/>
    <w:rsid w:val="00AC7F4C"/>
    <w:rsid w:val="00AD10B7"/>
    <w:rsid w:val="00AD56E5"/>
    <w:rsid w:val="00AE27EE"/>
    <w:rsid w:val="00AF0F62"/>
    <w:rsid w:val="00B024DD"/>
    <w:rsid w:val="00B2356D"/>
    <w:rsid w:val="00B2500D"/>
    <w:rsid w:val="00B31300"/>
    <w:rsid w:val="00B35943"/>
    <w:rsid w:val="00B36163"/>
    <w:rsid w:val="00B369FA"/>
    <w:rsid w:val="00B413C9"/>
    <w:rsid w:val="00B423F5"/>
    <w:rsid w:val="00B5057D"/>
    <w:rsid w:val="00B53CDC"/>
    <w:rsid w:val="00B60C1B"/>
    <w:rsid w:val="00B631C2"/>
    <w:rsid w:val="00B6539D"/>
    <w:rsid w:val="00B70A6C"/>
    <w:rsid w:val="00B73037"/>
    <w:rsid w:val="00B734C7"/>
    <w:rsid w:val="00B875B5"/>
    <w:rsid w:val="00B91AF6"/>
    <w:rsid w:val="00B9493C"/>
    <w:rsid w:val="00B95F39"/>
    <w:rsid w:val="00B96E43"/>
    <w:rsid w:val="00BA18AE"/>
    <w:rsid w:val="00BA32D6"/>
    <w:rsid w:val="00BA6AA1"/>
    <w:rsid w:val="00BB1BB0"/>
    <w:rsid w:val="00BB4792"/>
    <w:rsid w:val="00BB67C6"/>
    <w:rsid w:val="00BC0E5C"/>
    <w:rsid w:val="00BC51CB"/>
    <w:rsid w:val="00BC6589"/>
    <w:rsid w:val="00BD1C28"/>
    <w:rsid w:val="00BD25E9"/>
    <w:rsid w:val="00BE1AAC"/>
    <w:rsid w:val="00BE3638"/>
    <w:rsid w:val="00BF465A"/>
    <w:rsid w:val="00C00AE8"/>
    <w:rsid w:val="00C10A62"/>
    <w:rsid w:val="00C171B5"/>
    <w:rsid w:val="00C17E6E"/>
    <w:rsid w:val="00C23578"/>
    <w:rsid w:val="00C23821"/>
    <w:rsid w:val="00C2463A"/>
    <w:rsid w:val="00C25FAB"/>
    <w:rsid w:val="00C2690A"/>
    <w:rsid w:val="00C3011C"/>
    <w:rsid w:val="00C30A14"/>
    <w:rsid w:val="00C37BF9"/>
    <w:rsid w:val="00C46190"/>
    <w:rsid w:val="00C504D8"/>
    <w:rsid w:val="00C555BF"/>
    <w:rsid w:val="00C56EBD"/>
    <w:rsid w:val="00C61890"/>
    <w:rsid w:val="00C72C81"/>
    <w:rsid w:val="00C8262B"/>
    <w:rsid w:val="00C82931"/>
    <w:rsid w:val="00C87474"/>
    <w:rsid w:val="00C92920"/>
    <w:rsid w:val="00C93BE0"/>
    <w:rsid w:val="00CA3C2D"/>
    <w:rsid w:val="00CA5A9D"/>
    <w:rsid w:val="00CA6D67"/>
    <w:rsid w:val="00CB34DF"/>
    <w:rsid w:val="00CC2FE8"/>
    <w:rsid w:val="00CC5F4E"/>
    <w:rsid w:val="00CC6D9E"/>
    <w:rsid w:val="00CD5EED"/>
    <w:rsid w:val="00CD6673"/>
    <w:rsid w:val="00CD79EA"/>
    <w:rsid w:val="00CE5981"/>
    <w:rsid w:val="00CF2290"/>
    <w:rsid w:val="00CF672F"/>
    <w:rsid w:val="00D01D57"/>
    <w:rsid w:val="00D17D65"/>
    <w:rsid w:val="00D201C0"/>
    <w:rsid w:val="00D21FEA"/>
    <w:rsid w:val="00D279ED"/>
    <w:rsid w:val="00D31A73"/>
    <w:rsid w:val="00D33693"/>
    <w:rsid w:val="00D40196"/>
    <w:rsid w:val="00D55018"/>
    <w:rsid w:val="00D607A5"/>
    <w:rsid w:val="00D76005"/>
    <w:rsid w:val="00D779C1"/>
    <w:rsid w:val="00D81508"/>
    <w:rsid w:val="00D826C8"/>
    <w:rsid w:val="00D87282"/>
    <w:rsid w:val="00D93E28"/>
    <w:rsid w:val="00DA1E54"/>
    <w:rsid w:val="00DA636A"/>
    <w:rsid w:val="00DA6AB4"/>
    <w:rsid w:val="00DA7430"/>
    <w:rsid w:val="00DB0909"/>
    <w:rsid w:val="00DB0C6F"/>
    <w:rsid w:val="00DB21C3"/>
    <w:rsid w:val="00DC1C5B"/>
    <w:rsid w:val="00DC21A2"/>
    <w:rsid w:val="00DC22A9"/>
    <w:rsid w:val="00DC3907"/>
    <w:rsid w:val="00DC3910"/>
    <w:rsid w:val="00DD682F"/>
    <w:rsid w:val="00DE099F"/>
    <w:rsid w:val="00DE2E34"/>
    <w:rsid w:val="00DF3063"/>
    <w:rsid w:val="00DF41F7"/>
    <w:rsid w:val="00E04EC0"/>
    <w:rsid w:val="00E12DE3"/>
    <w:rsid w:val="00E131D9"/>
    <w:rsid w:val="00E14FDB"/>
    <w:rsid w:val="00E20C05"/>
    <w:rsid w:val="00E24949"/>
    <w:rsid w:val="00E26E48"/>
    <w:rsid w:val="00E279A6"/>
    <w:rsid w:val="00E32D17"/>
    <w:rsid w:val="00E33601"/>
    <w:rsid w:val="00E34F76"/>
    <w:rsid w:val="00E35893"/>
    <w:rsid w:val="00E40363"/>
    <w:rsid w:val="00E4305A"/>
    <w:rsid w:val="00E4718B"/>
    <w:rsid w:val="00E501B6"/>
    <w:rsid w:val="00E51C31"/>
    <w:rsid w:val="00E53367"/>
    <w:rsid w:val="00E552E9"/>
    <w:rsid w:val="00E55C59"/>
    <w:rsid w:val="00E613E0"/>
    <w:rsid w:val="00E6599A"/>
    <w:rsid w:val="00E66328"/>
    <w:rsid w:val="00E6709A"/>
    <w:rsid w:val="00E70313"/>
    <w:rsid w:val="00E70C06"/>
    <w:rsid w:val="00E72701"/>
    <w:rsid w:val="00E729A3"/>
    <w:rsid w:val="00E749E8"/>
    <w:rsid w:val="00E8247B"/>
    <w:rsid w:val="00E86054"/>
    <w:rsid w:val="00E86D18"/>
    <w:rsid w:val="00E93E62"/>
    <w:rsid w:val="00E96F3A"/>
    <w:rsid w:val="00EA3D96"/>
    <w:rsid w:val="00EC2F3E"/>
    <w:rsid w:val="00EC33E8"/>
    <w:rsid w:val="00ED0B6A"/>
    <w:rsid w:val="00ED7711"/>
    <w:rsid w:val="00ED7749"/>
    <w:rsid w:val="00EE0EF5"/>
    <w:rsid w:val="00EE25E7"/>
    <w:rsid w:val="00EF0F4E"/>
    <w:rsid w:val="00EF109C"/>
    <w:rsid w:val="00EF3A13"/>
    <w:rsid w:val="00EF5989"/>
    <w:rsid w:val="00EF7B7D"/>
    <w:rsid w:val="00EF7FB1"/>
    <w:rsid w:val="00F047E7"/>
    <w:rsid w:val="00F167A0"/>
    <w:rsid w:val="00F25E51"/>
    <w:rsid w:val="00F266A4"/>
    <w:rsid w:val="00F34AA1"/>
    <w:rsid w:val="00F406D7"/>
    <w:rsid w:val="00F42920"/>
    <w:rsid w:val="00F45F04"/>
    <w:rsid w:val="00F51C6D"/>
    <w:rsid w:val="00F5288D"/>
    <w:rsid w:val="00F566E7"/>
    <w:rsid w:val="00F57145"/>
    <w:rsid w:val="00F60D82"/>
    <w:rsid w:val="00F70FAE"/>
    <w:rsid w:val="00F757FC"/>
    <w:rsid w:val="00F852C0"/>
    <w:rsid w:val="00F90C9B"/>
    <w:rsid w:val="00F923E0"/>
    <w:rsid w:val="00F94027"/>
    <w:rsid w:val="00F9413A"/>
    <w:rsid w:val="00F94A94"/>
    <w:rsid w:val="00FA2E24"/>
    <w:rsid w:val="00FA65E7"/>
    <w:rsid w:val="00FB2477"/>
    <w:rsid w:val="00FB2FC2"/>
    <w:rsid w:val="00FC1D08"/>
    <w:rsid w:val="00FC2BDC"/>
    <w:rsid w:val="00FC301A"/>
    <w:rsid w:val="00FD3431"/>
    <w:rsid w:val="00FD3DE6"/>
    <w:rsid w:val="00FD469C"/>
    <w:rsid w:val="00FD535C"/>
    <w:rsid w:val="00FD645A"/>
    <w:rsid w:val="00FD684F"/>
    <w:rsid w:val="00FD6C16"/>
    <w:rsid w:val="00FE14A2"/>
    <w:rsid w:val="00FE3003"/>
    <w:rsid w:val="00FE4D21"/>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 w:type="paragraph" w:customStyle="1" w:styleId="xmsonormal">
    <w:name w:val="x_msonormal"/>
    <w:basedOn w:val="Normal"/>
    <w:rsid w:val="001F5D36"/>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0777">
      <w:bodyDiv w:val="1"/>
      <w:marLeft w:val="0"/>
      <w:marRight w:val="0"/>
      <w:marTop w:val="0"/>
      <w:marBottom w:val="0"/>
      <w:divBdr>
        <w:top w:val="none" w:sz="0" w:space="0" w:color="auto"/>
        <w:left w:val="none" w:sz="0" w:space="0" w:color="auto"/>
        <w:bottom w:val="none" w:sz="0" w:space="0" w:color="auto"/>
        <w:right w:val="none" w:sz="0" w:space="0" w:color="auto"/>
      </w:divBdr>
    </w:div>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3</cp:revision>
  <cp:lastPrinted>2023-12-04T12:04:00Z</cp:lastPrinted>
  <dcterms:created xsi:type="dcterms:W3CDTF">2024-12-16T10:38:00Z</dcterms:created>
  <dcterms:modified xsi:type="dcterms:W3CDTF">2024-12-16T10:41:00Z</dcterms:modified>
</cp:coreProperties>
</file>